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6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57"/>
        <w:gridCol w:w="6186"/>
      </w:tblGrid>
      <w:tr w:rsidR="00E241DE" w:rsidRPr="00364B20" w:rsidTr="00701177">
        <w:trPr>
          <w:tblCellSpacing w:w="0" w:type="dxa"/>
        </w:trPr>
        <w:tc>
          <w:tcPr>
            <w:tcW w:w="2757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  <w:hideMark/>
          </w:tcPr>
          <w:p w:rsidR="00E241DE" w:rsidRPr="00364B20" w:rsidRDefault="00E241DE" w:rsidP="00701177">
            <w:pPr>
              <w:jc w:val="center"/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r w:rsidRPr="00364B2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DDD1731" wp14:editId="15CF84DA">
                  <wp:extent cx="1390650" cy="1247775"/>
                  <wp:effectExtent l="0" t="0" r="0" b="9525"/>
                  <wp:docPr id="1" name="Picture 1" descr="ashokachk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hokachk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E241DE" w:rsidRPr="005573B7" w:rsidRDefault="00E241DE" w:rsidP="0070117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573B7">
              <w:rPr>
                <w:rFonts w:asciiTheme="majorHAnsi" w:hAnsiTheme="majorHAnsi" w:cs="Arial"/>
                <w:b/>
                <w:sz w:val="28"/>
                <w:szCs w:val="28"/>
              </w:rPr>
              <w:t xml:space="preserve">HIGH COMMISSION OF INDIA </w:t>
            </w:r>
            <w:r w:rsidRPr="005573B7">
              <w:rPr>
                <w:rFonts w:asciiTheme="majorHAnsi" w:hAnsiTheme="majorHAnsi" w:cs="Arial"/>
                <w:b/>
                <w:sz w:val="28"/>
                <w:szCs w:val="28"/>
              </w:rPr>
              <w:br/>
              <w:t>PORT LOUIS</w:t>
            </w:r>
          </w:p>
          <w:p w:rsidR="00E241DE" w:rsidRPr="005573B7" w:rsidRDefault="00E241DE" w:rsidP="0070117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5573B7">
              <w:rPr>
                <w:rFonts w:asciiTheme="majorHAnsi" w:hAnsiTheme="majorHAnsi" w:cs="Arial"/>
                <w:b/>
                <w:sz w:val="28"/>
                <w:szCs w:val="28"/>
              </w:rPr>
              <w:t>MAURITIUS</w:t>
            </w:r>
          </w:p>
          <w:p w:rsidR="00E241DE" w:rsidRPr="005573B7" w:rsidRDefault="00E241DE" w:rsidP="0070117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</w:pPr>
          </w:p>
          <w:p w:rsidR="00E241DE" w:rsidRPr="00364B20" w:rsidRDefault="00E241DE" w:rsidP="0070117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573B7">
              <w:rPr>
                <w:rFonts w:asciiTheme="majorHAnsi" w:hAnsiTheme="majorHAnsi" w:cs="Arial"/>
                <w:b/>
                <w:sz w:val="28"/>
                <w:szCs w:val="28"/>
                <w:u w:val="single"/>
              </w:rPr>
              <w:t>PRESS RELEASE</w:t>
            </w:r>
          </w:p>
        </w:tc>
      </w:tr>
    </w:tbl>
    <w:p w:rsidR="00391151" w:rsidRDefault="00391151" w:rsidP="00364B20">
      <w:pPr>
        <w:spacing w:after="0"/>
        <w:jc w:val="both"/>
        <w:rPr>
          <w:rFonts w:ascii="Georgia" w:hAnsi="Georgia"/>
          <w:iCs/>
          <w:sz w:val="28"/>
          <w:szCs w:val="28"/>
        </w:rPr>
      </w:pPr>
    </w:p>
    <w:p w:rsidR="00701177" w:rsidRPr="00364B20" w:rsidRDefault="00701177" w:rsidP="00364B20">
      <w:pPr>
        <w:spacing w:after="0"/>
        <w:jc w:val="both"/>
        <w:rPr>
          <w:rFonts w:ascii="Georgia" w:hAnsi="Georgia"/>
          <w:i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5927A4" wp14:editId="6F529A70">
            <wp:simplePos x="0" y="0"/>
            <wp:positionH relativeFrom="column">
              <wp:posOffset>-5816600</wp:posOffset>
            </wp:positionH>
            <wp:positionV relativeFrom="paragraph">
              <wp:posOffset>977265</wp:posOffset>
            </wp:positionV>
            <wp:extent cx="5705475" cy="32766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 on USD 353 Million GoI Grant Assistanc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15" b="1714"/>
                    <a:stretch/>
                  </pic:blipFill>
                  <pic:spPr bwMode="auto">
                    <a:xfrm>
                      <a:off x="0" y="0"/>
                      <a:ext cx="570547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177" w:rsidRDefault="00701177" w:rsidP="00815DAF">
      <w:pPr>
        <w:keepNext/>
        <w:keepLines/>
        <w:spacing w:before="240" w:line="26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</w:pPr>
    </w:p>
    <w:p w:rsidR="00701177" w:rsidRDefault="00701177" w:rsidP="00815DAF">
      <w:pPr>
        <w:keepNext/>
        <w:keepLines/>
        <w:spacing w:before="240" w:line="26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</w:pPr>
    </w:p>
    <w:p w:rsidR="00701177" w:rsidRDefault="00701177" w:rsidP="00815DAF">
      <w:pPr>
        <w:keepNext/>
        <w:keepLines/>
        <w:spacing w:before="240" w:line="26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</w:pPr>
    </w:p>
    <w:p w:rsidR="00701177" w:rsidRDefault="00701177" w:rsidP="00815DAF">
      <w:pPr>
        <w:keepNext/>
        <w:keepLines/>
        <w:spacing w:before="240" w:line="260" w:lineRule="atLeast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</w:pPr>
    </w:p>
    <w:p w:rsidR="00815DAF" w:rsidRPr="00815DAF" w:rsidRDefault="003C0C06" w:rsidP="00701177">
      <w:pPr>
        <w:keepNext/>
        <w:keepLines/>
        <w:tabs>
          <w:tab w:val="left" w:pos="-540"/>
          <w:tab w:val="left" w:pos="-180"/>
        </w:tabs>
        <w:spacing w:before="240" w:line="260" w:lineRule="atLeast"/>
        <w:ind w:left="-180" w:right="540"/>
        <w:jc w:val="center"/>
        <w:rPr>
          <w:rFonts w:asciiTheme="majorHAnsi" w:eastAsia="Times New Roman" w:hAnsiTheme="majorHAnsi" w:cs="Arial"/>
          <w:b/>
          <w:bCs/>
          <w:caps/>
          <w:color w:val="000000"/>
          <w:sz w:val="28"/>
          <w:szCs w:val="28"/>
          <w:lang w:bidi="ne-NP"/>
        </w:rPr>
      </w:pP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U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S</w:t>
      </w: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 xml:space="preserve">$ 353 MILLION GRANT ASSISTANCE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B</w:t>
      </w: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 xml:space="preserve">Y GOVERNMENT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O</w:t>
      </w: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 xml:space="preserve">F INDIA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F</w:t>
      </w: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 xml:space="preserve">OR PROJECTS </w:t>
      </w:r>
      <w:r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I</w:t>
      </w:r>
      <w:r w:rsidRPr="00815DA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bidi="ne-NP"/>
        </w:rPr>
        <w:t>N MAURITIUS</w:t>
      </w:r>
    </w:p>
    <w:p w:rsidR="00815DAF" w:rsidRPr="00815DAF" w:rsidRDefault="009B1CA0" w:rsidP="00701177">
      <w:pPr>
        <w:keepNext/>
        <w:keepLines/>
        <w:spacing w:before="240" w:after="100" w:afterAutospacing="1" w:line="240" w:lineRule="auto"/>
        <w:contextualSpacing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815DAF">
        <w:rPr>
          <w:rFonts w:asciiTheme="majorHAnsi" w:eastAsia="Times New Roman" w:hAnsiTheme="majorHAnsi" w:cs="Times New Roman"/>
          <w:color w:val="000000"/>
          <w:sz w:val="28"/>
          <w:szCs w:val="28"/>
        </w:rPr>
        <w:t> </w:t>
      </w:r>
      <w:r w:rsid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A </w:t>
      </w:r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Memorandum of Understanding</w:t>
      </w:r>
      <w:r w:rsid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(MoU)</w:t>
      </w:r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</w:t>
      </w:r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between India and Mauritius on the implementation of </w:t>
      </w:r>
      <w:proofErr w:type="spellStart"/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project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S</w:t>
      </w:r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s</w:t>
      </w:r>
      <w:proofErr w:type="spellEnd"/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under Government of India </w:t>
      </w:r>
      <w:r w:rsidR="00C865CD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grant assistance </w:t>
      </w:r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of </w:t>
      </w:r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US$ 353 million </w:t>
      </w:r>
      <w:r w:rsid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was signed by t</w:t>
      </w:r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he High Commissio</w:t>
      </w:r>
      <w:bookmarkStart w:id="0" w:name="_GoBack"/>
      <w:bookmarkEnd w:id="0"/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ner of India H.E. Mr </w:t>
      </w:r>
      <w:proofErr w:type="spellStart"/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Abhay</w:t>
      </w:r>
      <w:proofErr w:type="spellEnd"/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Thakur and Hon. Pravind Kumar Jugnauth, Minister of Finance and Economic Development </w:t>
      </w:r>
      <w:r w:rsid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on 14 November 2016 </w:t>
      </w:r>
      <w:r w:rsidR="00815DAF" w:rsidRP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at 1130 hrs at the Ministry of Fin</w:t>
      </w:r>
      <w:r w:rsidR="00815DA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ance and Economic Development, Port Louis.</w:t>
      </w:r>
      <w:r w:rsidR="0097341A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The projects being funded under the MoU include the Metro Express project, </w:t>
      </w:r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a n</w:t>
      </w:r>
      <w:r w:rsidR="0097341A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ew Supreme Court building, Social </w:t>
      </w:r>
      <w:r w:rsidR="00E1421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H</w:t>
      </w:r>
      <w:r w:rsidR="0097341A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ousing</w:t>
      </w:r>
      <w:r w:rsidR="00E1421F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project</w:t>
      </w:r>
      <w:r w:rsidR="0097341A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, supply of Digital Tablets to primary schoolchildren and </w:t>
      </w:r>
      <w:r w:rsidR="00C865CD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>an</w:t>
      </w:r>
      <w:r w:rsidR="0097341A">
        <w:rPr>
          <w:rFonts w:asciiTheme="majorHAnsi" w:eastAsia="Times New Roman" w:hAnsiTheme="majorHAnsi" w:cs="Arial"/>
          <w:color w:val="000000"/>
          <w:sz w:val="28"/>
          <w:szCs w:val="28"/>
          <w:lang w:bidi="ne-NP"/>
        </w:rPr>
        <w:t xml:space="preserve"> ENT Hospital. </w:t>
      </w:r>
    </w:p>
    <w:p w:rsidR="00F46860" w:rsidRDefault="00F46860" w:rsidP="00815DAF">
      <w:pPr>
        <w:keepNext/>
        <w:keepLines/>
        <w:spacing w:before="240" w:after="100" w:afterAutospacing="1" w:line="240" w:lineRule="auto"/>
        <w:contextualSpacing/>
        <w:jc w:val="both"/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364B20" w:rsidRDefault="00C865CD" w:rsidP="00815DA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On this occasion, both sides reiterated their determination to ensure speedy implementation of these projects.</w:t>
      </w:r>
    </w:p>
    <w:p w:rsidR="00F46860" w:rsidRPr="00840F98" w:rsidRDefault="00F46860" w:rsidP="00F46860">
      <w:pPr>
        <w:spacing w:after="0"/>
        <w:jc w:val="right"/>
        <w:rPr>
          <w:rFonts w:asciiTheme="majorHAnsi" w:hAnsiTheme="majorHAnsi"/>
          <w:i/>
          <w:sz w:val="28"/>
          <w:szCs w:val="28"/>
        </w:rPr>
      </w:pPr>
      <w:r w:rsidRPr="00840F98">
        <w:rPr>
          <w:rFonts w:asciiTheme="majorHAnsi" w:hAnsiTheme="majorHAnsi"/>
          <w:i/>
          <w:sz w:val="28"/>
          <w:szCs w:val="28"/>
        </w:rPr>
        <w:t>14 November 2016</w:t>
      </w:r>
    </w:p>
    <w:p w:rsidR="00815DAF" w:rsidRPr="00815DAF" w:rsidRDefault="00B8016D" w:rsidP="00B8016D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***</w:t>
      </w:r>
    </w:p>
    <w:sectPr w:rsidR="00815DAF" w:rsidRPr="00815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5EBB"/>
    <w:multiLevelType w:val="hybridMultilevel"/>
    <w:tmpl w:val="53E29C8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6AB628E"/>
    <w:multiLevelType w:val="hybridMultilevel"/>
    <w:tmpl w:val="63BA4806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44D96DEB"/>
    <w:multiLevelType w:val="hybridMultilevel"/>
    <w:tmpl w:val="44528B72"/>
    <w:lvl w:ilvl="0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DE"/>
    <w:rsid w:val="000E212D"/>
    <w:rsid w:val="002B32A2"/>
    <w:rsid w:val="002F4F36"/>
    <w:rsid w:val="00364B20"/>
    <w:rsid w:val="00391151"/>
    <w:rsid w:val="003C0C06"/>
    <w:rsid w:val="003D0CD5"/>
    <w:rsid w:val="004360D0"/>
    <w:rsid w:val="005573B7"/>
    <w:rsid w:val="006909E2"/>
    <w:rsid w:val="00701177"/>
    <w:rsid w:val="00745309"/>
    <w:rsid w:val="00815DAF"/>
    <w:rsid w:val="00840F98"/>
    <w:rsid w:val="00862CF0"/>
    <w:rsid w:val="008914C2"/>
    <w:rsid w:val="008C1B00"/>
    <w:rsid w:val="00957F38"/>
    <w:rsid w:val="0097341A"/>
    <w:rsid w:val="009B1CA0"/>
    <w:rsid w:val="00A65D9E"/>
    <w:rsid w:val="00AA7980"/>
    <w:rsid w:val="00B76E9A"/>
    <w:rsid w:val="00B8016D"/>
    <w:rsid w:val="00BB2705"/>
    <w:rsid w:val="00C721DC"/>
    <w:rsid w:val="00C865CD"/>
    <w:rsid w:val="00D472F4"/>
    <w:rsid w:val="00DD4961"/>
    <w:rsid w:val="00DE0C63"/>
    <w:rsid w:val="00E1421F"/>
    <w:rsid w:val="00E241DE"/>
    <w:rsid w:val="00F46860"/>
    <w:rsid w:val="00F9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1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1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B00"/>
  </w:style>
  <w:style w:type="paragraph" w:styleId="ListParagraph">
    <w:name w:val="List Paragraph"/>
    <w:basedOn w:val="Normal"/>
    <w:uiPriority w:val="34"/>
    <w:qFormat/>
    <w:rsid w:val="008C1B00"/>
    <w:pPr>
      <w:spacing w:after="0" w:line="240" w:lineRule="auto"/>
      <w:ind w:left="720"/>
      <w:contextualSpacing/>
      <w:jc w:val="both"/>
    </w:pPr>
    <w:rPr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3911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11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E2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41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C1B00"/>
  </w:style>
  <w:style w:type="paragraph" w:styleId="ListParagraph">
    <w:name w:val="List Paragraph"/>
    <w:basedOn w:val="Normal"/>
    <w:uiPriority w:val="34"/>
    <w:qFormat/>
    <w:rsid w:val="008C1B00"/>
    <w:pPr>
      <w:spacing w:after="0" w:line="240" w:lineRule="auto"/>
      <w:ind w:left="720"/>
      <w:contextualSpacing/>
      <w:jc w:val="both"/>
    </w:pPr>
    <w:rPr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rsid w:val="00391151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23</cp:revision>
  <cp:lastPrinted>2016-11-14T06:38:00Z</cp:lastPrinted>
  <dcterms:created xsi:type="dcterms:W3CDTF">2016-08-10T10:42:00Z</dcterms:created>
  <dcterms:modified xsi:type="dcterms:W3CDTF">2016-11-14T09:09:00Z</dcterms:modified>
</cp:coreProperties>
</file>