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D415B0" w:rsidRPr="006E4DD3" w:rsidTr="00642615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415B0" w:rsidRPr="006E4DD3" w:rsidRDefault="00D415B0" w:rsidP="00642615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415B0" w:rsidRPr="006E4DD3" w:rsidRDefault="00D415B0" w:rsidP="00642615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415B0" w:rsidRDefault="00D415B0" w:rsidP="00797FB7">
      <w:pPr>
        <w:spacing w:after="0"/>
        <w:jc w:val="center"/>
        <w:rPr>
          <w:rFonts w:ascii="Arial" w:hAnsi="Arial" w:cs="Arial"/>
          <w:b/>
          <w:color w:val="006699"/>
          <w:sz w:val="24"/>
          <w:szCs w:val="24"/>
          <w:u w:val="single"/>
          <w:shd w:val="clear" w:color="auto" w:fill="FFFFFF"/>
        </w:rPr>
      </w:pPr>
    </w:p>
    <w:p w:rsidR="00786A9B" w:rsidRDefault="00786A9B" w:rsidP="00797FB7">
      <w:pPr>
        <w:spacing w:after="0"/>
        <w:jc w:val="center"/>
        <w:rPr>
          <w:rFonts w:ascii="Arial" w:hAnsi="Arial" w:cs="Arial"/>
          <w:b/>
          <w:color w:val="00669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6699"/>
          <w:sz w:val="24"/>
          <w:szCs w:val="24"/>
          <w:u w:val="single"/>
          <w:shd w:val="clear" w:color="auto" w:fill="FFFFFF"/>
        </w:rPr>
        <w:t>Press release</w:t>
      </w:r>
    </w:p>
    <w:p w:rsidR="002570B5" w:rsidRPr="00797FB7" w:rsidRDefault="00797FB7" w:rsidP="00797FB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797FB7">
        <w:rPr>
          <w:rFonts w:ascii="Arial" w:hAnsi="Arial" w:cs="Arial"/>
          <w:b/>
          <w:color w:val="006699"/>
          <w:sz w:val="24"/>
          <w:szCs w:val="24"/>
          <w:u w:val="single"/>
          <w:shd w:val="clear" w:color="auto" w:fill="FFFFFF"/>
        </w:rPr>
        <w:t xml:space="preserve">70th </w:t>
      </w:r>
      <w:r w:rsidR="002570B5" w:rsidRPr="00797FB7">
        <w:rPr>
          <w:rFonts w:ascii="Arial" w:hAnsi="Arial" w:cs="Arial"/>
          <w:b/>
          <w:color w:val="006699"/>
          <w:sz w:val="24"/>
          <w:szCs w:val="24"/>
          <w:u w:val="single"/>
          <w:shd w:val="clear" w:color="auto" w:fill="FFFFFF"/>
        </w:rPr>
        <w:t>Independence Day celebrations in Kuwait</w:t>
      </w:r>
    </w:p>
    <w:p w:rsidR="00797FB7" w:rsidRPr="00797FB7" w:rsidRDefault="00797FB7" w:rsidP="00797FB7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84F99" w:rsidRPr="00797FB7" w:rsidRDefault="002570B5" w:rsidP="00797FB7">
      <w:pPr>
        <w:spacing w:after="0"/>
        <w:ind w:firstLine="720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Despite </w:t>
      </w:r>
      <w:r w:rsidR="00D415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extremely </w:t>
      </w:r>
      <w:r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>hot</w:t>
      </w:r>
      <w:r w:rsidR="00E634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summer</w:t>
      </w:r>
      <w:r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approximately </w:t>
      </w:r>
      <w:r w:rsidR="00786A9B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,000 Indian nationals </w:t>
      </w:r>
      <w:r w:rsidR="00D415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joyously </w:t>
      </w:r>
      <w:r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participated in the 70th Independence Day celebrations at the </w:t>
      </w:r>
      <w:r w:rsidR="00D415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Indian </w:t>
      </w:r>
      <w:r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>Embassy premises. The function started with the unfurling of the tri-</w:t>
      </w:r>
      <w:proofErr w:type="spellStart"/>
      <w:r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>colour</w:t>
      </w:r>
      <w:proofErr w:type="spellEnd"/>
      <w:r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National Flag by Ambassador Sunil Jain and the singing of the National Anthem. Thereafter, Ambassador read out </w:t>
      </w:r>
      <w:proofErr w:type="spellStart"/>
      <w:r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>Hon’ble</w:t>
      </w:r>
      <w:proofErr w:type="spellEnd"/>
      <w:r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President’s Address to the Nation. The </w:t>
      </w:r>
      <w:proofErr w:type="spellStart"/>
      <w:r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>Bohra</w:t>
      </w:r>
      <w:proofErr w:type="spellEnd"/>
      <w:r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Community band played a variety of marching tunes to the delight of the assembled gathering. The cultural </w:t>
      </w:r>
      <w:proofErr w:type="spellStart"/>
      <w:r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>programme</w:t>
      </w:r>
      <w:proofErr w:type="spellEnd"/>
      <w:r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concluded with the singing of patriotic songs </w:t>
      </w:r>
      <w:r w:rsidR="002C6DAD">
        <w:rPr>
          <w:rFonts w:ascii="Arial" w:hAnsi="Arial" w:cs="Arial"/>
          <w:color w:val="000000"/>
          <w:sz w:val="24"/>
          <w:szCs w:val="24"/>
          <w:shd w:val="clear" w:color="auto" w:fill="FFFFFF"/>
        </w:rPr>
        <w:t>which were</w:t>
      </w:r>
      <w:r w:rsidR="00786A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sung by various </w:t>
      </w:r>
      <w:r w:rsidR="00AC28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Indian </w:t>
      </w:r>
      <w:r w:rsidR="00786A9B">
        <w:rPr>
          <w:rFonts w:ascii="Arial" w:hAnsi="Arial" w:cs="Arial"/>
          <w:color w:val="000000"/>
          <w:sz w:val="24"/>
          <w:szCs w:val="24"/>
          <w:shd w:val="clear" w:color="auto" w:fill="FFFFFF"/>
        </w:rPr>
        <w:t>Cultural Academies and Indian Associations based in Kuwait.</w:t>
      </w:r>
      <w:r w:rsidRPr="00797FB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797FB7" w:rsidRPr="00797FB7" w:rsidRDefault="00797FB7" w:rsidP="00797FB7">
      <w:pPr>
        <w:spacing w:after="0"/>
        <w:ind w:firstLine="720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570B5" w:rsidRPr="00797FB7" w:rsidRDefault="00786A9B" w:rsidP="00786A9B">
      <w:pPr>
        <w:spacing w:after="0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Kuwait </w:t>
      </w:r>
      <w:r w:rsidR="00797FB7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</w:t>
      </w:r>
      <w:r w:rsidR="00D415B0">
        <w:rPr>
          <w:rFonts w:ascii="Arial" w:hAnsi="Arial" w:cs="Arial"/>
          <w:color w:val="000000"/>
          <w:sz w:val="24"/>
          <w:szCs w:val="24"/>
          <w:shd w:val="clear" w:color="auto" w:fill="FFFFFF"/>
        </w:rPr>
        <w:t>about</w:t>
      </w:r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>lakh</w:t>
      </w:r>
      <w:proofErr w:type="spellEnd"/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Indian nationals, working as businesspersons, doctors, engineers, chartered accountants, technicians in oil &amp; gas sector, construction workers, nurses and domestic workers, etc. They participated in the Independence Day celebrations with great joy and enthusiasm, reflecting India’s rich ethnic, linguistic, religious and cultural diversity.</w:t>
      </w:r>
      <w:r w:rsidR="002570B5" w:rsidRPr="00797FB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797FB7" w:rsidRPr="00797FB7" w:rsidRDefault="00797FB7" w:rsidP="00797FB7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97FB7" w:rsidRPr="00797FB7" w:rsidRDefault="00786A9B" w:rsidP="00786A9B">
      <w:pPr>
        <w:spacing w:after="0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>Ambassador emphasized that the relations between the two countries have</w:t>
      </w:r>
      <w:r w:rsidR="002C6D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been historically close, warm </w:t>
      </w:r>
      <w:r w:rsidR="002C6DAD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friendly</w:t>
      </w:r>
      <w:r w:rsidR="002C6DA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commended the contribution of the Indian community in Kuwait’s socio-economic development.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On this auspicious occasion, h</w:t>
      </w:r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extended his warm greetings to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members of the Royal Family and to </w:t>
      </w:r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>all members of the Indian community in Kuwait. The Ambassador highlighted several measures taken by the Embassy for the welfare of the community.</w:t>
      </w:r>
      <w:r w:rsidR="002570B5" w:rsidRPr="00797FB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797FB7" w:rsidRPr="00797FB7" w:rsidRDefault="00797FB7" w:rsidP="00797FB7">
      <w:pPr>
        <w:spacing w:after="0"/>
        <w:ind w:firstLine="720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570B5" w:rsidRDefault="00786A9B" w:rsidP="00786A9B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Hot </w:t>
      </w:r>
      <w:proofErr w:type="spellStart"/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>ch</w:t>
      </w:r>
      <w:r w:rsidR="002C6DAD">
        <w:rPr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>ole</w:t>
      </w:r>
      <w:proofErr w:type="spellEnd"/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43B3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parathe</w:t>
      </w:r>
      <w:proofErr w:type="spellEnd"/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>gulab</w:t>
      </w:r>
      <w:proofErr w:type="spellEnd"/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>jamuns</w:t>
      </w:r>
      <w:proofErr w:type="spellEnd"/>
      <w:r w:rsidR="002570B5" w:rsidRPr="00797FB7">
        <w:rPr>
          <w:rFonts w:ascii="Arial" w:hAnsi="Arial" w:cs="Arial"/>
          <w:color w:val="000000"/>
          <w:sz w:val="24"/>
          <w:szCs w:val="24"/>
          <w:shd w:val="clear" w:color="auto" w:fill="FFFFFF"/>
        </w:rPr>
        <w:t>, tea, juice and mineral water were served to all those present.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570B5" w:rsidRPr="00797FB7" w:rsidRDefault="00786A9B" w:rsidP="00E80638">
      <w:pPr>
        <w:spacing w:after="0"/>
        <w:ind w:firstLine="72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86A9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15 August 2016</w:t>
      </w:r>
    </w:p>
    <w:p w:rsidR="002570B5" w:rsidRPr="00797FB7" w:rsidRDefault="002570B5" w:rsidP="00797FB7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CellSpacing w:w="7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88"/>
      </w:tblGrid>
      <w:tr w:rsidR="002570B5" w:rsidRPr="002570B5" w:rsidTr="002570B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0B5" w:rsidRPr="002570B5" w:rsidRDefault="002570B5" w:rsidP="002570B5">
            <w:pPr>
              <w:spacing w:after="0" w:line="301" w:lineRule="atLeast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</w:p>
        </w:tc>
      </w:tr>
    </w:tbl>
    <w:p w:rsidR="002570B5" w:rsidRPr="00797FB7" w:rsidRDefault="00797FB7" w:rsidP="002570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570B5" w:rsidRPr="00797FB7" w:rsidSect="00E8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70B5"/>
    <w:rsid w:val="002570B5"/>
    <w:rsid w:val="002C6DAD"/>
    <w:rsid w:val="00516F16"/>
    <w:rsid w:val="00786A9B"/>
    <w:rsid w:val="00797FB7"/>
    <w:rsid w:val="008243B3"/>
    <w:rsid w:val="00AC280B"/>
    <w:rsid w:val="00C876FB"/>
    <w:rsid w:val="00D415B0"/>
    <w:rsid w:val="00E63499"/>
    <w:rsid w:val="00E80638"/>
    <w:rsid w:val="00E84F99"/>
    <w:rsid w:val="00EB11EE"/>
    <w:rsid w:val="00FD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70B5"/>
  </w:style>
  <w:style w:type="paragraph" w:styleId="NormalWeb">
    <w:name w:val="Normal (Web)"/>
    <w:basedOn w:val="Normal"/>
    <w:rsid w:val="00D4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2016-08-14T06:07:00Z</dcterms:created>
  <dcterms:modified xsi:type="dcterms:W3CDTF">2016-08-15T09:40:00Z</dcterms:modified>
</cp:coreProperties>
</file>