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74" w:rsidRDefault="00855774" w:rsidP="00855774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855774" w:rsidRPr="00855774" w:rsidRDefault="00855774" w:rsidP="0085577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bookmarkStart w:id="0" w:name="_GoBack"/>
      <w:r w:rsidRPr="0085577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INDIA DEVELOPMENT FOUNDATION OF OVERSEAS INDIANS (IDF-OI)</w:t>
      </w:r>
    </w:p>
    <w:bookmarkEnd w:id="0"/>
    <w:p w:rsidR="00855774" w:rsidRDefault="00855774" w:rsidP="00855774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855774" w:rsidRDefault="00855774" w:rsidP="0085577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</w:t>
      </w:r>
      <w:r w:rsidRPr="00855774">
        <w:rPr>
          <w:rFonts w:ascii="Arial" w:hAnsi="Arial" w:cs="Arial"/>
          <w:color w:val="000000"/>
          <w:sz w:val="26"/>
          <w:szCs w:val="26"/>
        </w:rPr>
        <w:t xml:space="preserve">ndia Development Foundation of Overseas Indians (IDF-OI) is a not-for-profit trust registered under Government of India established to serve as a credible institutional avenue to enable overseas Indians to engage in philanthropy to supplement India's social and development efforts. IDF-OI </w:t>
      </w:r>
      <w:proofErr w:type="spellStart"/>
      <w:r w:rsidRPr="00855774">
        <w:rPr>
          <w:rFonts w:ascii="Arial" w:hAnsi="Arial" w:cs="Arial"/>
          <w:color w:val="000000"/>
          <w:sz w:val="26"/>
          <w:szCs w:val="26"/>
        </w:rPr>
        <w:t>channelises</w:t>
      </w:r>
      <w:proofErr w:type="spellEnd"/>
      <w:r w:rsidRPr="00855774">
        <w:rPr>
          <w:rFonts w:ascii="Arial" w:hAnsi="Arial" w:cs="Arial"/>
          <w:color w:val="000000"/>
          <w:sz w:val="26"/>
          <w:szCs w:val="26"/>
        </w:rPr>
        <w:t xml:space="preserve"> the philanthropic propensities and resources of the overseas Indian community into national development and social projects. Trust is chaired by Smt. </w:t>
      </w:r>
      <w:proofErr w:type="spellStart"/>
      <w:r w:rsidRPr="00855774">
        <w:rPr>
          <w:rFonts w:ascii="Arial" w:hAnsi="Arial" w:cs="Arial"/>
          <w:color w:val="000000"/>
          <w:sz w:val="26"/>
          <w:szCs w:val="26"/>
        </w:rPr>
        <w:t>Sushma</w:t>
      </w:r>
      <w:proofErr w:type="spellEnd"/>
      <w:r w:rsidRPr="0085577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855774">
        <w:rPr>
          <w:rFonts w:ascii="Arial" w:hAnsi="Arial" w:cs="Arial"/>
          <w:color w:val="000000"/>
          <w:sz w:val="26"/>
          <w:szCs w:val="26"/>
        </w:rPr>
        <w:t>Swaraj</w:t>
      </w:r>
      <w:proofErr w:type="spellEnd"/>
      <w:r w:rsidRPr="00855774">
        <w:rPr>
          <w:rFonts w:ascii="Arial" w:hAnsi="Arial" w:cs="Arial"/>
          <w:color w:val="000000"/>
          <w:sz w:val="26"/>
          <w:szCs w:val="26"/>
        </w:rPr>
        <w:t>, Minister of External Affairs. The Trust is exempt from the provisions of Foreign Contribution Regulation Act (FCRA), 2010.</w:t>
      </w:r>
    </w:p>
    <w:p w:rsidR="00ED1682" w:rsidRPr="00855774" w:rsidRDefault="00855774" w:rsidP="00855774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855774"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855774">
        <w:rPr>
          <w:rFonts w:ascii="Arial" w:hAnsi="Arial" w:cs="Arial"/>
          <w:color w:val="000000"/>
          <w:sz w:val="26"/>
          <w:szCs w:val="26"/>
        </w:rPr>
        <w:t xml:space="preserve">In 2015-16, IDF OI will focus its efforts on enhancing Diaspora's contribution to India's social &amp; development </w:t>
      </w:r>
      <w:proofErr w:type="spellStart"/>
      <w:r w:rsidRPr="00855774">
        <w:rPr>
          <w:rFonts w:ascii="Arial" w:hAnsi="Arial" w:cs="Arial"/>
          <w:color w:val="000000"/>
          <w:sz w:val="26"/>
          <w:szCs w:val="26"/>
        </w:rPr>
        <w:t>programme</w:t>
      </w:r>
      <w:proofErr w:type="spellEnd"/>
      <w:r w:rsidRPr="00855774">
        <w:rPr>
          <w:rFonts w:ascii="Arial" w:hAnsi="Arial" w:cs="Arial"/>
          <w:color w:val="000000"/>
          <w:sz w:val="26"/>
          <w:szCs w:val="26"/>
        </w:rPr>
        <w:t xml:space="preserve"> and increase outreach to the Indian Diaspora. It will enhance engagement with overseas Indians and increase the number and variety of projects. IDF-OI will partner with the Government of India's flagship initiatives like the </w:t>
      </w:r>
      <w:proofErr w:type="spellStart"/>
      <w:r w:rsidRPr="00855774">
        <w:rPr>
          <w:rFonts w:ascii="Arial" w:hAnsi="Arial" w:cs="Arial"/>
          <w:color w:val="000000"/>
          <w:sz w:val="26"/>
          <w:szCs w:val="26"/>
        </w:rPr>
        <w:t>Swachh</w:t>
      </w:r>
      <w:proofErr w:type="spellEnd"/>
      <w:r w:rsidRPr="00855774">
        <w:rPr>
          <w:rFonts w:ascii="Arial" w:hAnsi="Arial" w:cs="Arial"/>
          <w:color w:val="000000"/>
          <w:sz w:val="26"/>
          <w:szCs w:val="26"/>
        </w:rPr>
        <w:t xml:space="preserve"> Bharat and </w:t>
      </w:r>
      <w:proofErr w:type="spellStart"/>
      <w:r w:rsidRPr="00855774">
        <w:rPr>
          <w:rFonts w:ascii="Arial" w:hAnsi="Arial" w:cs="Arial"/>
          <w:color w:val="000000"/>
          <w:sz w:val="26"/>
          <w:szCs w:val="26"/>
        </w:rPr>
        <w:t>Namami</w:t>
      </w:r>
      <w:proofErr w:type="spellEnd"/>
      <w:r w:rsidRPr="0085577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855774">
        <w:rPr>
          <w:rFonts w:ascii="Arial" w:hAnsi="Arial" w:cs="Arial"/>
          <w:color w:val="000000"/>
          <w:sz w:val="26"/>
          <w:szCs w:val="26"/>
        </w:rPr>
        <w:t>Gange</w:t>
      </w:r>
      <w:proofErr w:type="spellEnd"/>
      <w:r w:rsidRPr="00855774">
        <w:rPr>
          <w:rFonts w:ascii="Arial" w:hAnsi="Arial" w:cs="Arial"/>
          <w:color w:val="000000"/>
          <w:sz w:val="26"/>
          <w:szCs w:val="26"/>
        </w:rPr>
        <w:t xml:space="preserve"> and facilitate overseas Indian philanthropy into these projects. IDF-OI will also partner with the State </w:t>
      </w:r>
      <w:proofErr w:type="spellStart"/>
      <w:r w:rsidRPr="00855774">
        <w:rPr>
          <w:rFonts w:ascii="Arial" w:hAnsi="Arial" w:cs="Arial"/>
          <w:color w:val="000000"/>
          <w:sz w:val="26"/>
          <w:szCs w:val="26"/>
        </w:rPr>
        <w:t>Govts</w:t>
      </w:r>
      <w:proofErr w:type="spellEnd"/>
      <w:r w:rsidRPr="00855774">
        <w:rPr>
          <w:rFonts w:ascii="Arial" w:hAnsi="Arial" w:cs="Arial"/>
          <w:color w:val="000000"/>
          <w:sz w:val="26"/>
          <w:szCs w:val="26"/>
        </w:rPr>
        <w:t xml:space="preserve"> to select projects identified by the State Governments and seek overseas Indians' engagement with these projects.</w:t>
      </w:r>
    </w:p>
    <w:p w:rsidR="00855774" w:rsidRPr="00855774" w:rsidRDefault="00855774" w:rsidP="00855774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855774" w:rsidRPr="00855774" w:rsidRDefault="00855774" w:rsidP="00855774">
      <w:pPr>
        <w:spacing w:before="100" w:beforeAutospacing="1" w:after="0" w:line="240" w:lineRule="auto"/>
        <w:jc w:val="both"/>
        <w:rPr>
          <w:rFonts w:ascii="Arial" w:hAnsi="Arial" w:cs="Arial"/>
          <w:sz w:val="26"/>
          <w:szCs w:val="26"/>
          <w:lang w:val="en-IN" w:eastAsia="en-IN"/>
        </w:rPr>
      </w:pPr>
      <w:r w:rsidRPr="00855774">
        <w:rPr>
          <w:rFonts w:ascii="Arial" w:hAnsi="Arial" w:cs="Arial"/>
          <w:sz w:val="26"/>
          <w:szCs w:val="26"/>
          <w:lang w:val="en-IN" w:eastAsia="en-IN"/>
        </w:rPr>
        <w:t xml:space="preserve">Following </w:t>
      </w:r>
      <w:r>
        <w:rPr>
          <w:rFonts w:ascii="Arial" w:hAnsi="Arial" w:cs="Arial"/>
          <w:sz w:val="26"/>
          <w:szCs w:val="26"/>
          <w:lang w:val="en-IN" w:eastAsia="en-IN"/>
        </w:rPr>
        <w:t xml:space="preserve">are the main </w:t>
      </w:r>
      <w:r w:rsidRPr="00855774">
        <w:rPr>
          <w:rFonts w:ascii="Arial" w:hAnsi="Arial" w:cs="Arial"/>
          <w:sz w:val="26"/>
          <w:szCs w:val="26"/>
          <w:lang w:val="en-IN" w:eastAsia="en-IN"/>
        </w:rPr>
        <w:t xml:space="preserve">aspects </w:t>
      </w:r>
      <w:r>
        <w:rPr>
          <w:rFonts w:ascii="Arial" w:hAnsi="Arial" w:cs="Arial"/>
          <w:sz w:val="26"/>
          <w:szCs w:val="26"/>
          <w:lang w:val="en-IN" w:eastAsia="en-IN"/>
        </w:rPr>
        <w:t xml:space="preserve">of </w:t>
      </w:r>
      <w:r w:rsidRPr="00855774">
        <w:rPr>
          <w:rFonts w:ascii="Arial" w:hAnsi="Arial" w:cs="Arial"/>
          <w:sz w:val="26"/>
          <w:szCs w:val="26"/>
          <w:lang w:val="en-IN" w:eastAsia="en-IN"/>
        </w:rPr>
        <w:t>IDF-OI mechanisms</w:t>
      </w:r>
      <w:r>
        <w:rPr>
          <w:rFonts w:ascii="Arial" w:hAnsi="Arial" w:cs="Arial"/>
          <w:sz w:val="26"/>
          <w:szCs w:val="26"/>
          <w:lang w:val="en-IN" w:eastAsia="en-IN"/>
        </w:rPr>
        <w:t>:</w:t>
      </w:r>
      <w:r w:rsidRPr="00855774">
        <w:rPr>
          <w:rFonts w:ascii="Arial" w:hAnsi="Arial" w:cs="Arial"/>
          <w:sz w:val="26"/>
          <w:szCs w:val="26"/>
          <w:lang w:val="en-IN" w:eastAsia="en-IN"/>
        </w:rPr>
        <w:t xml:space="preserve"> </w:t>
      </w:r>
      <w:r>
        <w:rPr>
          <w:rFonts w:ascii="Arial" w:hAnsi="Arial" w:cs="Arial"/>
          <w:sz w:val="26"/>
          <w:szCs w:val="26"/>
          <w:lang w:val="en-IN" w:eastAsia="en-IN"/>
        </w:rPr>
        <w:t xml:space="preserve"> </w:t>
      </w:r>
    </w:p>
    <w:p w:rsidR="00855774" w:rsidRPr="00855774" w:rsidRDefault="00855774" w:rsidP="00855774">
      <w:pPr>
        <w:spacing w:before="100" w:beforeAutospacing="1" w:after="0" w:line="240" w:lineRule="auto"/>
        <w:ind w:left="1440" w:hanging="720"/>
        <w:jc w:val="both"/>
        <w:rPr>
          <w:rFonts w:ascii="Arial" w:hAnsi="Arial" w:cs="Arial"/>
          <w:sz w:val="26"/>
          <w:szCs w:val="26"/>
          <w:lang w:val="en-IN" w:eastAsia="en-IN"/>
        </w:rPr>
      </w:pPr>
      <w:r w:rsidRPr="00855774">
        <w:rPr>
          <w:rFonts w:ascii="Arial" w:hAnsi="Arial" w:cs="Arial"/>
          <w:sz w:val="26"/>
          <w:szCs w:val="26"/>
          <w:lang w:val="en-IN" w:eastAsia="en-IN"/>
        </w:rPr>
        <w:t>(a)   </w:t>
      </w:r>
      <w:r>
        <w:rPr>
          <w:rFonts w:ascii="Arial" w:hAnsi="Arial" w:cs="Arial"/>
          <w:sz w:val="26"/>
          <w:szCs w:val="26"/>
          <w:lang w:val="en-IN" w:eastAsia="en-IN"/>
        </w:rPr>
        <w:t xml:space="preserve"> </w:t>
      </w:r>
      <w:r w:rsidRPr="00855774">
        <w:rPr>
          <w:rFonts w:ascii="Arial" w:hAnsi="Arial" w:cs="Arial"/>
          <w:sz w:val="26"/>
          <w:szCs w:val="26"/>
          <w:lang w:val="en-IN" w:eastAsia="en-IN"/>
        </w:rPr>
        <w:t xml:space="preserve">IDF-OI has received exemption from MHA under the Foreign Contribution Regulation Act (FCRA 2010) owing to which it has necessary permissions to receive contributions in foreign currency. </w:t>
      </w:r>
    </w:p>
    <w:p w:rsidR="00855774" w:rsidRPr="00855774" w:rsidRDefault="00855774" w:rsidP="00855774">
      <w:pPr>
        <w:spacing w:before="100" w:beforeAutospacing="1" w:after="0" w:line="240" w:lineRule="auto"/>
        <w:ind w:left="1440" w:hanging="720"/>
        <w:jc w:val="both"/>
        <w:rPr>
          <w:rFonts w:ascii="Arial" w:hAnsi="Arial" w:cs="Arial"/>
          <w:sz w:val="26"/>
          <w:szCs w:val="26"/>
          <w:lang w:val="en-IN" w:eastAsia="en-IN"/>
        </w:rPr>
      </w:pPr>
      <w:r w:rsidRPr="00855774">
        <w:rPr>
          <w:rFonts w:ascii="Arial" w:hAnsi="Arial" w:cs="Arial"/>
          <w:sz w:val="26"/>
          <w:szCs w:val="26"/>
          <w:lang w:val="en-IN" w:eastAsia="en-IN"/>
        </w:rPr>
        <w:t xml:space="preserve">(b)   </w:t>
      </w:r>
      <w:r>
        <w:rPr>
          <w:rFonts w:ascii="Arial" w:hAnsi="Arial" w:cs="Arial"/>
          <w:sz w:val="26"/>
          <w:szCs w:val="26"/>
          <w:lang w:val="en-IN" w:eastAsia="en-IN"/>
        </w:rPr>
        <w:t xml:space="preserve">  </w:t>
      </w:r>
      <w:r w:rsidRPr="00855774">
        <w:rPr>
          <w:rFonts w:ascii="Arial" w:hAnsi="Arial" w:cs="Arial"/>
          <w:sz w:val="26"/>
          <w:szCs w:val="26"/>
          <w:lang w:val="en-IN" w:eastAsia="en-IN"/>
        </w:rPr>
        <w:t xml:space="preserve">IDF-OI does not charge/deduct any administrative charges from the contributions it receives from NRIs/PIOs. Except the bank transaction charges the entire amount received from NRIs/PIOs is transferred to the project implementing agency. </w:t>
      </w:r>
    </w:p>
    <w:p w:rsidR="00855774" w:rsidRPr="00855774" w:rsidRDefault="00855774" w:rsidP="00855774">
      <w:pPr>
        <w:spacing w:before="100" w:beforeAutospacing="1" w:after="0" w:line="240" w:lineRule="auto"/>
        <w:ind w:left="1440" w:hanging="720"/>
        <w:jc w:val="both"/>
        <w:rPr>
          <w:rFonts w:ascii="Arial" w:hAnsi="Arial" w:cs="Arial"/>
          <w:sz w:val="26"/>
          <w:szCs w:val="26"/>
          <w:lang w:val="en-IN" w:eastAsia="en-IN"/>
        </w:rPr>
      </w:pPr>
      <w:r w:rsidRPr="00855774">
        <w:rPr>
          <w:rFonts w:ascii="Arial" w:hAnsi="Arial" w:cs="Arial"/>
          <w:sz w:val="26"/>
          <w:szCs w:val="26"/>
          <w:lang w:val="en-IN" w:eastAsia="en-IN"/>
        </w:rPr>
        <w:t xml:space="preserve">(c)  </w:t>
      </w:r>
      <w:r>
        <w:rPr>
          <w:rFonts w:ascii="Arial" w:hAnsi="Arial" w:cs="Arial"/>
          <w:sz w:val="26"/>
          <w:szCs w:val="26"/>
          <w:lang w:val="en-IN" w:eastAsia="en-IN"/>
        </w:rPr>
        <w:t xml:space="preserve">  </w:t>
      </w:r>
      <w:r w:rsidRPr="00855774">
        <w:rPr>
          <w:rFonts w:ascii="Arial" w:hAnsi="Arial" w:cs="Arial"/>
          <w:sz w:val="26"/>
          <w:szCs w:val="26"/>
          <w:lang w:val="en-IN" w:eastAsia="en-IN"/>
        </w:rPr>
        <w:t>To enable oversight of implementation of programmes funded by overseas Indian donors an agreement will be signed between IDF-OI and project implementing agency.</w:t>
      </w:r>
    </w:p>
    <w:p w:rsidR="00855774" w:rsidRPr="00855774" w:rsidRDefault="00855774" w:rsidP="00855774">
      <w:pPr>
        <w:spacing w:before="100" w:beforeAutospacing="1" w:after="0" w:line="240" w:lineRule="auto"/>
        <w:ind w:left="1440" w:hanging="720"/>
        <w:jc w:val="both"/>
        <w:rPr>
          <w:rFonts w:ascii="Arial" w:hAnsi="Arial" w:cs="Arial"/>
          <w:sz w:val="26"/>
          <w:szCs w:val="26"/>
          <w:lang w:val="en-IN" w:eastAsia="en-IN"/>
        </w:rPr>
      </w:pPr>
      <w:r w:rsidRPr="00855774">
        <w:rPr>
          <w:rFonts w:ascii="Arial" w:hAnsi="Arial" w:cs="Arial"/>
          <w:sz w:val="26"/>
          <w:szCs w:val="26"/>
          <w:lang w:val="en-IN" w:eastAsia="en-IN"/>
        </w:rPr>
        <w:t>(d)     Implementing agency for the programme will send regular feedback reports, photos and statement of utilization of funds to the donor. These will also be posted on IDF-OI’s website.</w:t>
      </w:r>
    </w:p>
    <w:p w:rsidR="00855774" w:rsidRDefault="00855774" w:rsidP="00855774">
      <w:pPr>
        <w:spacing w:before="100" w:beforeAutospacing="1" w:after="0" w:line="240" w:lineRule="auto"/>
        <w:ind w:left="1440" w:hanging="720"/>
        <w:jc w:val="both"/>
        <w:rPr>
          <w:rFonts w:ascii="Arial" w:hAnsi="Arial" w:cs="Arial"/>
          <w:sz w:val="26"/>
          <w:szCs w:val="26"/>
          <w:lang w:val="en-IN" w:eastAsia="en-IN"/>
        </w:rPr>
      </w:pPr>
      <w:r w:rsidRPr="00855774">
        <w:rPr>
          <w:rFonts w:ascii="Arial" w:hAnsi="Arial" w:cs="Arial"/>
          <w:sz w:val="26"/>
          <w:szCs w:val="26"/>
          <w:lang w:val="en-IN" w:eastAsia="en-IN"/>
        </w:rPr>
        <w:lastRenderedPageBreak/>
        <w:t xml:space="preserve">(e)   </w:t>
      </w:r>
      <w:r>
        <w:rPr>
          <w:rFonts w:ascii="Arial" w:hAnsi="Arial" w:cs="Arial"/>
          <w:sz w:val="26"/>
          <w:szCs w:val="26"/>
          <w:lang w:val="en-IN" w:eastAsia="en-IN"/>
        </w:rPr>
        <w:t xml:space="preserve"> </w:t>
      </w:r>
      <w:r w:rsidRPr="00855774">
        <w:rPr>
          <w:rFonts w:ascii="Arial" w:hAnsi="Arial" w:cs="Arial"/>
          <w:sz w:val="26"/>
          <w:szCs w:val="26"/>
          <w:lang w:val="en-IN" w:eastAsia="en-IN"/>
        </w:rPr>
        <w:t>At the site of project funded by the NRI/PIO donors will get an acknowledgement with a signage which states that   “</w:t>
      </w:r>
      <w:r w:rsidRPr="00855774">
        <w:rPr>
          <w:rFonts w:ascii="Arial" w:hAnsi="Arial" w:cs="Arial"/>
          <w:i/>
          <w:iCs/>
          <w:sz w:val="26"/>
          <w:szCs w:val="26"/>
          <w:lang w:val="en-IN" w:eastAsia="en-IN"/>
        </w:rPr>
        <w:t xml:space="preserve">The project has been funded by </w:t>
      </w:r>
      <w:proofErr w:type="spellStart"/>
      <w:r w:rsidRPr="00855774">
        <w:rPr>
          <w:rFonts w:ascii="Arial" w:hAnsi="Arial" w:cs="Arial"/>
          <w:i/>
          <w:iCs/>
          <w:sz w:val="26"/>
          <w:szCs w:val="26"/>
          <w:lang w:val="en-IN" w:eastAsia="en-IN"/>
        </w:rPr>
        <w:t>Shri</w:t>
      </w:r>
      <w:proofErr w:type="spellEnd"/>
      <w:r w:rsidRPr="00855774">
        <w:rPr>
          <w:rFonts w:ascii="Arial" w:hAnsi="Arial" w:cs="Arial"/>
          <w:i/>
          <w:iCs/>
          <w:sz w:val="26"/>
          <w:szCs w:val="26"/>
          <w:lang w:val="en-IN" w:eastAsia="en-IN"/>
        </w:rPr>
        <w:t>......... through   IDF-OI”</w:t>
      </w:r>
      <w:r w:rsidRPr="00855774">
        <w:rPr>
          <w:rFonts w:ascii="Arial" w:hAnsi="Arial" w:cs="Arial"/>
          <w:sz w:val="26"/>
          <w:szCs w:val="26"/>
          <w:lang w:val="en-IN" w:eastAsia="en-IN"/>
        </w:rPr>
        <w:t>.</w:t>
      </w:r>
    </w:p>
    <w:p w:rsidR="00855774" w:rsidRPr="00855774" w:rsidRDefault="00855774" w:rsidP="00855774">
      <w:pPr>
        <w:spacing w:before="100" w:beforeAutospacing="1" w:after="0" w:line="240" w:lineRule="auto"/>
        <w:jc w:val="both"/>
        <w:rPr>
          <w:rFonts w:ascii="Arial" w:hAnsi="Arial" w:cs="Arial"/>
          <w:sz w:val="26"/>
          <w:szCs w:val="26"/>
          <w:lang w:val="en-IN" w:eastAsia="en-IN"/>
        </w:rPr>
      </w:pPr>
      <w:r w:rsidRPr="00855774">
        <w:rPr>
          <w:rFonts w:ascii="Arial" w:hAnsi="Arial" w:cs="Arial"/>
          <w:sz w:val="26"/>
          <w:szCs w:val="26"/>
          <w:lang w:val="en-IN" w:eastAsia="en-IN"/>
        </w:rPr>
        <w:t>As a result of revamping and outreach efforts IDF-OI has already received the following contributions from overseas Indians in the last six months:-</w:t>
      </w:r>
    </w:p>
    <w:p w:rsidR="00855774" w:rsidRPr="00855774" w:rsidRDefault="00855774" w:rsidP="00855774">
      <w:pPr>
        <w:spacing w:before="100" w:beforeAutospacing="1" w:after="0" w:line="240" w:lineRule="auto"/>
        <w:ind w:left="1440" w:hanging="720"/>
        <w:jc w:val="both"/>
        <w:rPr>
          <w:rFonts w:ascii="Arial" w:hAnsi="Arial" w:cs="Arial"/>
          <w:sz w:val="26"/>
          <w:szCs w:val="26"/>
          <w:lang w:val="en-IN" w:eastAsia="en-IN"/>
        </w:rPr>
      </w:pPr>
      <w:r w:rsidRPr="00855774">
        <w:rPr>
          <w:rFonts w:ascii="Arial" w:hAnsi="Arial" w:cs="Arial"/>
          <w:sz w:val="26"/>
          <w:szCs w:val="26"/>
          <w:lang w:val="en-IN" w:eastAsia="en-IN"/>
        </w:rPr>
        <w:t>(i)        Rs.72 lakh for construction of community toilets in Kerala.</w:t>
      </w:r>
    </w:p>
    <w:p w:rsidR="00855774" w:rsidRPr="00855774" w:rsidRDefault="00855774" w:rsidP="00855774">
      <w:pPr>
        <w:spacing w:before="100" w:beforeAutospacing="1" w:after="0" w:line="240" w:lineRule="auto"/>
        <w:ind w:left="1440" w:hanging="720"/>
        <w:jc w:val="both"/>
        <w:rPr>
          <w:rFonts w:ascii="Arial" w:hAnsi="Arial" w:cs="Arial"/>
          <w:sz w:val="26"/>
          <w:szCs w:val="26"/>
          <w:lang w:val="en-IN" w:eastAsia="en-IN"/>
        </w:rPr>
      </w:pPr>
      <w:r w:rsidRPr="00855774">
        <w:rPr>
          <w:rFonts w:ascii="Arial" w:hAnsi="Arial" w:cs="Arial"/>
          <w:sz w:val="26"/>
          <w:szCs w:val="26"/>
          <w:lang w:val="en-IN" w:eastAsia="en-IN"/>
        </w:rPr>
        <w:t xml:space="preserve">(ii)       </w:t>
      </w:r>
      <w:proofErr w:type="spellStart"/>
      <w:r w:rsidRPr="00855774">
        <w:rPr>
          <w:rFonts w:ascii="Arial" w:hAnsi="Arial" w:cs="Arial"/>
          <w:sz w:val="26"/>
          <w:szCs w:val="26"/>
          <w:lang w:val="en-IN" w:eastAsia="en-IN"/>
        </w:rPr>
        <w:t>Rs</w:t>
      </w:r>
      <w:proofErr w:type="spellEnd"/>
      <w:r w:rsidRPr="00855774">
        <w:rPr>
          <w:rFonts w:ascii="Arial" w:hAnsi="Arial" w:cs="Arial"/>
          <w:sz w:val="26"/>
          <w:szCs w:val="26"/>
          <w:lang w:val="en-IN" w:eastAsia="en-IN"/>
        </w:rPr>
        <w:t xml:space="preserve">. 25 lakh for the </w:t>
      </w:r>
      <w:proofErr w:type="spellStart"/>
      <w:r w:rsidRPr="00855774">
        <w:rPr>
          <w:rFonts w:ascii="Arial" w:hAnsi="Arial" w:cs="Arial"/>
          <w:sz w:val="26"/>
          <w:szCs w:val="26"/>
          <w:lang w:val="en-IN" w:eastAsia="en-IN"/>
        </w:rPr>
        <w:t>Namami</w:t>
      </w:r>
      <w:proofErr w:type="spellEnd"/>
      <w:r w:rsidRPr="00855774">
        <w:rPr>
          <w:rFonts w:ascii="Arial" w:hAnsi="Arial" w:cs="Arial"/>
          <w:sz w:val="26"/>
          <w:szCs w:val="26"/>
          <w:lang w:val="en-IN" w:eastAsia="en-IN"/>
        </w:rPr>
        <w:t xml:space="preserve"> </w:t>
      </w:r>
      <w:proofErr w:type="spellStart"/>
      <w:r w:rsidRPr="00855774">
        <w:rPr>
          <w:rFonts w:ascii="Arial" w:hAnsi="Arial" w:cs="Arial"/>
          <w:sz w:val="26"/>
          <w:szCs w:val="26"/>
          <w:lang w:val="en-IN" w:eastAsia="en-IN"/>
        </w:rPr>
        <w:t>Gange</w:t>
      </w:r>
      <w:proofErr w:type="spellEnd"/>
      <w:r w:rsidRPr="00855774">
        <w:rPr>
          <w:rFonts w:ascii="Arial" w:hAnsi="Arial" w:cs="Arial"/>
          <w:sz w:val="26"/>
          <w:szCs w:val="26"/>
          <w:lang w:val="en-IN" w:eastAsia="en-IN"/>
        </w:rPr>
        <w:t xml:space="preserve"> project.</w:t>
      </w:r>
    </w:p>
    <w:p w:rsidR="00855774" w:rsidRPr="00855774" w:rsidRDefault="00855774" w:rsidP="00855774">
      <w:pPr>
        <w:spacing w:before="100" w:beforeAutospacing="1" w:after="0" w:line="240" w:lineRule="auto"/>
        <w:ind w:left="1440" w:hanging="720"/>
        <w:jc w:val="both"/>
        <w:rPr>
          <w:rFonts w:ascii="Arial" w:hAnsi="Arial" w:cs="Arial"/>
          <w:sz w:val="26"/>
          <w:szCs w:val="26"/>
          <w:lang w:val="en-IN" w:eastAsia="en-IN"/>
        </w:rPr>
      </w:pPr>
      <w:r w:rsidRPr="00855774">
        <w:rPr>
          <w:rFonts w:ascii="Arial" w:hAnsi="Arial" w:cs="Arial"/>
          <w:sz w:val="26"/>
          <w:szCs w:val="26"/>
          <w:lang w:val="en-IN" w:eastAsia="en-IN"/>
        </w:rPr>
        <w:t xml:space="preserve">(iii)     </w:t>
      </w:r>
      <w:proofErr w:type="spellStart"/>
      <w:r w:rsidRPr="00855774">
        <w:rPr>
          <w:rFonts w:ascii="Arial" w:hAnsi="Arial" w:cs="Arial"/>
          <w:sz w:val="26"/>
          <w:szCs w:val="26"/>
          <w:lang w:val="en-IN" w:eastAsia="en-IN"/>
        </w:rPr>
        <w:t>Rs</w:t>
      </w:r>
      <w:proofErr w:type="spellEnd"/>
      <w:r w:rsidRPr="00855774">
        <w:rPr>
          <w:rFonts w:ascii="Arial" w:hAnsi="Arial" w:cs="Arial"/>
          <w:sz w:val="26"/>
          <w:szCs w:val="26"/>
          <w:lang w:val="en-IN" w:eastAsia="en-IN"/>
        </w:rPr>
        <w:t xml:space="preserve">. 1 lakh for the </w:t>
      </w:r>
      <w:proofErr w:type="spellStart"/>
      <w:r w:rsidRPr="00855774">
        <w:rPr>
          <w:rFonts w:ascii="Arial" w:hAnsi="Arial" w:cs="Arial"/>
          <w:sz w:val="26"/>
          <w:szCs w:val="26"/>
          <w:lang w:val="en-IN" w:eastAsia="en-IN"/>
        </w:rPr>
        <w:t>Namami</w:t>
      </w:r>
      <w:proofErr w:type="spellEnd"/>
      <w:r w:rsidRPr="00855774">
        <w:rPr>
          <w:rFonts w:ascii="Arial" w:hAnsi="Arial" w:cs="Arial"/>
          <w:sz w:val="26"/>
          <w:szCs w:val="26"/>
          <w:lang w:val="en-IN" w:eastAsia="en-IN"/>
        </w:rPr>
        <w:t xml:space="preserve"> </w:t>
      </w:r>
      <w:proofErr w:type="spellStart"/>
      <w:r w:rsidRPr="00855774">
        <w:rPr>
          <w:rFonts w:ascii="Arial" w:hAnsi="Arial" w:cs="Arial"/>
          <w:sz w:val="26"/>
          <w:szCs w:val="26"/>
          <w:lang w:val="en-IN" w:eastAsia="en-IN"/>
        </w:rPr>
        <w:t>Gange</w:t>
      </w:r>
      <w:proofErr w:type="spellEnd"/>
      <w:r w:rsidRPr="00855774">
        <w:rPr>
          <w:rFonts w:ascii="Arial" w:hAnsi="Arial" w:cs="Arial"/>
          <w:sz w:val="26"/>
          <w:szCs w:val="26"/>
          <w:lang w:val="en-IN" w:eastAsia="en-IN"/>
        </w:rPr>
        <w:t xml:space="preserve"> project.</w:t>
      </w:r>
    </w:p>
    <w:p w:rsidR="00855774" w:rsidRDefault="00855774" w:rsidP="00855774">
      <w:pPr>
        <w:spacing w:before="100" w:beforeAutospacing="1" w:after="0" w:line="240" w:lineRule="auto"/>
        <w:jc w:val="both"/>
        <w:rPr>
          <w:rFonts w:ascii="Arial" w:hAnsi="Arial" w:cs="Arial"/>
          <w:sz w:val="26"/>
          <w:szCs w:val="26"/>
          <w:lang w:val="en-IN" w:eastAsia="en-IN"/>
        </w:rPr>
      </w:pPr>
      <w:r w:rsidRPr="00855774">
        <w:rPr>
          <w:rFonts w:ascii="Arial" w:hAnsi="Arial" w:cs="Arial"/>
          <w:sz w:val="26"/>
          <w:szCs w:val="26"/>
          <w:lang w:val="en-IN" w:eastAsia="en-IN"/>
        </w:rPr>
        <w:t>IDF-OI is setting up a Payment Gateway through its website which will enable NRIs and PIOs to contribute even small amounts ranging from a few dollars using their credit cards or debit cards online to projects of their choice offered by IDF-OI.</w:t>
      </w:r>
    </w:p>
    <w:p w:rsidR="00855774" w:rsidRDefault="00855774" w:rsidP="00855774">
      <w:pPr>
        <w:spacing w:before="100" w:beforeAutospacing="1" w:after="0" w:line="240" w:lineRule="auto"/>
        <w:jc w:val="both"/>
        <w:rPr>
          <w:rFonts w:ascii="Arial" w:hAnsi="Arial" w:cs="Arial"/>
          <w:sz w:val="26"/>
          <w:szCs w:val="26"/>
          <w:lang w:val="en-IN" w:eastAsia="en-IN"/>
        </w:rPr>
      </w:pPr>
      <w:r>
        <w:rPr>
          <w:rFonts w:ascii="Arial" w:hAnsi="Arial" w:cs="Arial"/>
          <w:sz w:val="26"/>
          <w:szCs w:val="26"/>
          <w:lang w:val="en-IN" w:eastAsia="en-IN"/>
        </w:rPr>
        <w:t>For more information please visit the following link:</w:t>
      </w:r>
    </w:p>
    <w:p w:rsidR="00855774" w:rsidRDefault="00855774" w:rsidP="00855774">
      <w:pPr>
        <w:spacing w:before="100" w:beforeAutospacing="1" w:after="0" w:line="240" w:lineRule="auto"/>
        <w:jc w:val="both"/>
        <w:rPr>
          <w:rFonts w:ascii="Arial" w:hAnsi="Arial" w:cs="Arial"/>
          <w:sz w:val="26"/>
          <w:szCs w:val="26"/>
          <w:lang w:val="en-IN" w:eastAsia="en-IN"/>
        </w:rPr>
      </w:pPr>
    </w:p>
    <w:p w:rsidR="00855774" w:rsidRPr="00855774" w:rsidRDefault="00855774" w:rsidP="00855774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IN"/>
        </w:rPr>
      </w:pPr>
      <w:hyperlink r:id="rId5" w:history="1">
        <w:r w:rsidRPr="0075181C">
          <w:rPr>
            <w:rStyle w:val="Hyperlink"/>
            <w:rFonts w:ascii="Arial" w:hAnsi="Arial" w:cs="Arial"/>
            <w:sz w:val="26"/>
            <w:szCs w:val="26"/>
            <w:lang w:val="en-IN" w:eastAsia="en-IN"/>
          </w:rPr>
          <w:t>http://idfoi.org/default.aspx</w:t>
        </w:r>
      </w:hyperlink>
      <w:r>
        <w:rPr>
          <w:rFonts w:ascii="Arial" w:hAnsi="Arial" w:cs="Arial"/>
          <w:sz w:val="26"/>
          <w:szCs w:val="26"/>
          <w:lang w:val="en-IN" w:eastAsia="en-IN"/>
        </w:rPr>
        <w:t xml:space="preserve"> </w:t>
      </w:r>
    </w:p>
    <w:sectPr w:rsidR="00855774" w:rsidRPr="0085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74"/>
    <w:rsid w:val="002F5861"/>
    <w:rsid w:val="004552DC"/>
    <w:rsid w:val="00855774"/>
    <w:rsid w:val="00AF2183"/>
    <w:rsid w:val="00ED1682"/>
    <w:rsid w:val="00F4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7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7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dfoi.org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</dc:creator>
  <cp:lastModifiedBy>RCK</cp:lastModifiedBy>
  <cp:revision>1</cp:revision>
  <cp:lastPrinted>2016-04-04T12:05:00Z</cp:lastPrinted>
  <dcterms:created xsi:type="dcterms:W3CDTF">2016-04-04T12:02:00Z</dcterms:created>
  <dcterms:modified xsi:type="dcterms:W3CDTF">2016-04-04T12:09:00Z</dcterms:modified>
</cp:coreProperties>
</file>