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5E00F" w14:textId="77777777" w:rsidR="0040406F" w:rsidRDefault="0040406F" w:rsidP="009B45D1">
      <w:pPr>
        <w:pStyle w:val="NoSpacing"/>
        <w:jc w:val="right"/>
        <w:rPr>
          <w:rFonts w:ascii="Georgia" w:hAnsi="Georgia"/>
          <w:b/>
          <w:i/>
          <w:sz w:val="28"/>
          <w:szCs w:val="28"/>
          <w:u w:val="single"/>
        </w:rPr>
      </w:pPr>
      <w:bookmarkStart w:id="0" w:name="_GoBack"/>
      <w:bookmarkEnd w:id="0"/>
    </w:p>
    <w:p w14:paraId="5BE7824E" w14:textId="77777777" w:rsidR="003B4099" w:rsidRPr="006E7DF2" w:rsidRDefault="003B4099" w:rsidP="009B45D1">
      <w:pPr>
        <w:pStyle w:val="NoSpacing"/>
        <w:jc w:val="right"/>
        <w:rPr>
          <w:rFonts w:ascii="Georgia" w:hAnsi="Georgia"/>
          <w:b/>
          <w:i/>
          <w:sz w:val="28"/>
          <w:szCs w:val="28"/>
          <w:u w:val="single"/>
        </w:rPr>
      </w:pPr>
      <w:r w:rsidRPr="006E7DF2">
        <w:rPr>
          <w:rFonts w:ascii="Georgia" w:hAnsi="Georgia"/>
          <w:b/>
          <w:i/>
          <w:sz w:val="28"/>
          <w:szCs w:val="28"/>
          <w:u w:val="single"/>
        </w:rPr>
        <w:t>Please check against delivery</w:t>
      </w:r>
    </w:p>
    <w:p w14:paraId="5B7EC380" w14:textId="77777777" w:rsidR="003B4099" w:rsidRPr="006E7DF2" w:rsidRDefault="003B4099" w:rsidP="009B45D1">
      <w:pPr>
        <w:pStyle w:val="NoSpacing"/>
        <w:jc w:val="center"/>
        <w:rPr>
          <w:rFonts w:ascii="Georgia" w:hAnsi="Georgia"/>
          <w:sz w:val="28"/>
          <w:szCs w:val="28"/>
        </w:rPr>
      </w:pPr>
    </w:p>
    <w:p w14:paraId="291EE52F" w14:textId="77777777" w:rsidR="00350856" w:rsidRPr="00DE3A17" w:rsidRDefault="00350856" w:rsidP="009B45D1">
      <w:pPr>
        <w:pStyle w:val="NoSpacing"/>
        <w:jc w:val="center"/>
        <w:rPr>
          <w:rFonts w:ascii="Georgia" w:hAnsi="Georgia"/>
          <w:b/>
          <w:sz w:val="28"/>
          <w:szCs w:val="28"/>
        </w:rPr>
      </w:pPr>
      <w:r w:rsidRPr="00DE3A17">
        <w:rPr>
          <w:rFonts w:ascii="Georgia" w:hAnsi="Georgia"/>
          <w:b/>
          <w:sz w:val="28"/>
          <w:szCs w:val="28"/>
        </w:rPr>
        <w:t>Permanent Mission of India</w:t>
      </w:r>
    </w:p>
    <w:p w14:paraId="585266A7" w14:textId="5E0117C0" w:rsidR="00350856" w:rsidRPr="00DE3A17" w:rsidRDefault="00350856" w:rsidP="009B45D1">
      <w:pPr>
        <w:pStyle w:val="NoSpacing"/>
        <w:jc w:val="center"/>
        <w:rPr>
          <w:rFonts w:ascii="Georgia" w:hAnsi="Georgia"/>
          <w:b/>
          <w:sz w:val="28"/>
          <w:szCs w:val="28"/>
        </w:rPr>
      </w:pPr>
      <w:r w:rsidRPr="00DE3A17">
        <w:rPr>
          <w:rFonts w:ascii="Georgia" w:hAnsi="Georgia"/>
          <w:b/>
          <w:sz w:val="28"/>
          <w:szCs w:val="28"/>
        </w:rPr>
        <w:t>Geneva</w:t>
      </w:r>
    </w:p>
    <w:p w14:paraId="105BE348" w14:textId="77777777" w:rsidR="00DE3A17" w:rsidRPr="006E7DF2" w:rsidRDefault="00DE3A17" w:rsidP="009B45D1">
      <w:pPr>
        <w:pStyle w:val="NoSpacing"/>
        <w:jc w:val="center"/>
        <w:rPr>
          <w:rFonts w:ascii="Georgia" w:hAnsi="Georgia"/>
          <w:sz w:val="28"/>
          <w:szCs w:val="28"/>
        </w:rPr>
      </w:pPr>
    </w:p>
    <w:p w14:paraId="6C39001D" w14:textId="77777777" w:rsidR="00350856" w:rsidRPr="006E7DF2" w:rsidRDefault="00350856" w:rsidP="009B45D1">
      <w:pPr>
        <w:pStyle w:val="NoSpacing"/>
        <w:jc w:val="center"/>
        <w:rPr>
          <w:rFonts w:ascii="Georgia" w:hAnsi="Georgia"/>
          <w:b/>
          <w:sz w:val="28"/>
          <w:szCs w:val="28"/>
          <w:u w:val="single"/>
        </w:rPr>
      </w:pPr>
      <w:r w:rsidRPr="006E7DF2">
        <w:rPr>
          <w:rFonts w:ascii="Georgia" w:hAnsi="Georgia"/>
          <w:b/>
          <w:sz w:val="28"/>
          <w:szCs w:val="28"/>
          <w:u w:val="single"/>
        </w:rPr>
        <w:t>2</w:t>
      </w:r>
      <w:r w:rsidR="00CF067D" w:rsidRPr="006E7DF2">
        <w:rPr>
          <w:rFonts w:ascii="Georgia" w:hAnsi="Georgia"/>
          <w:b/>
          <w:sz w:val="28"/>
          <w:szCs w:val="28"/>
          <w:u w:val="single"/>
        </w:rPr>
        <w:t>9</w:t>
      </w:r>
      <w:r w:rsidRPr="006E7DF2">
        <w:rPr>
          <w:rFonts w:ascii="Georgia" w:hAnsi="Georgia"/>
          <w:b/>
          <w:sz w:val="28"/>
          <w:szCs w:val="28"/>
          <w:u w:val="single"/>
          <w:vertAlign w:val="superscript"/>
        </w:rPr>
        <w:t>th</w:t>
      </w:r>
      <w:r w:rsidRPr="006E7DF2">
        <w:rPr>
          <w:rFonts w:ascii="Georgia" w:hAnsi="Georgia"/>
          <w:b/>
          <w:sz w:val="28"/>
          <w:szCs w:val="28"/>
          <w:u w:val="single"/>
        </w:rPr>
        <w:t xml:space="preserve"> session of the Human Rights Council</w:t>
      </w:r>
    </w:p>
    <w:p w14:paraId="0E3EFF54" w14:textId="6AF8F9B0" w:rsidR="00350856" w:rsidRPr="00DE3A17" w:rsidRDefault="00CF067D" w:rsidP="009B45D1">
      <w:pPr>
        <w:pStyle w:val="NoSpacing"/>
        <w:jc w:val="center"/>
        <w:rPr>
          <w:rFonts w:ascii="Georgia" w:hAnsi="Georgia"/>
          <w:sz w:val="28"/>
          <w:szCs w:val="28"/>
        </w:rPr>
      </w:pPr>
      <w:r w:rsidRPr="00DE3A17">
        <w:rPr>
          <w:rFonts w:ascii="Georgia" w:hAnsi="Georgia"/>
          <w:sz w:val="28"/>
          <w:szCs w:val="28"/>
        </w:rPr>
        <w:t>(15 June-03 July 2015</w:t>
      </w:r>
      <w:r w:rsidR="00350856" w:rsidRPr="00DE3A17">
        <w:rPr>
          <w:rFonts w:ascii="Georgia" w:hAnsi="Georgia"/>
          <w:sz w:val="28"/>
          <w:szCs w:val="28"/>
        </w:rPr>
        <w:t>)</w:t>
      </w:r>
    </w:p>
    <w:p w14:paraId="302AF71B" w14:textId="77777777" w:rsidR="00DE3A17" w:rsidRDefault="00DE3A17" w:rsidP="009B45D1">
      <w:pPr>
        <w:pStyle w:val="NoSpacing"/>
        <w:jc w:val="center"/>
        <w:rPr>
          <w:rFonts w:ascii="Georgia" w:hAnsi="Georgia"/>
          <w:b/>
          <w:sz w:val="28"/>
          <w:szCs w:val="28"/>
          <w:u w:val="single"/>
        </w:rPr>
      </w:pPr>
    </w:p>
    <w:p w14:paraId="74BFF692" w14:textId="552FC77F" w:rsidR="00350856" w:rsidRPr="006E7DF2" w:rsidRDefault="00350856" w:rsidP="009B45D1">
      <w:pPr>
        <w:pStyle w:val="NoSpacing"/>
        <w:jc w:val="center"/>
        <w:rPr>
          <w:rFonts w:ascii="Georgia" w:hAnsi="Georgia"/>
          <w:sz w:val="28"/>
          <w:szCs w:val="28"/>
        </w:rPr>
      </w:pPr>
      <w:r w:rsidRPr="006E7DF2">
        <w:rPr>
          <w:rFonts w:ascii="Georgia" w:hAnsi="Georgia"/>
          <w:b/>
          <w:sz w:val="28"/>
          <w:szCs w:val="28"/>
          <w:u w:val="single"/>
        </w:rPr>
        <w:t xml:space="preserve">Agenda Item 2: General </w:t>
      </w:r>
      <w:r w:rsidRPr="00993980">
        <w:rPr>
          <w:rFonts w:ascii="Georgia" w:hAnsi="Georgia"/>
          <w:b/>
          <w:sz w:val="28"/>
          <w:szCs w:val="28"/>
          <w:u w:val="single"/>
        </w:rPr>
        <w:t>Debate</w:t>
      </w:r>
      <w:r w:rsidR="00993980">
        <w:rPr>
          <w:rFonts w:ascii="Georgia" w:hAnsi="Georgia"/>
          <w:b/>
          <w:sz w:val="28"/>
          <w:szCs w:val="28"/>
          <w:u w:val="single"/>
        </w:rPr>
        <w:t xml:space="preserve"> </w:t>
      </w:r>
      <w:r w:rsidRPr="00993980">
        <w:rPr>
          <w:rFonts w:ascii="Georgia" w:hAnsi="Georgia"/>
          <w:sz w:val="28"/>
          <w:szCs w:val="28"/>
          <w:u w:val="single"/>
        </w:rPr>
        <w:t>(</w:t>
      </w:r>
      <w:r w:rsidR="00CF067D" w:rsidRPr="00993980">
        <w:rPr>
          <w:rFonts w:ascii="Georgia" w:hAnsi="Georgia"/>
          <w:b/>
          <w:sz w:val="28"/>
          <w:szCs w:val="28"/>
          <w:u w:val="single"/>
        </w:rPr>
        <w:t>15 June 2015</w:t>
      </w:r>
      <w:r w:rsidRPr="00993980">
        <w:rPr>
          <w:rFonts w:ascii="Georgia" w:hAnsi="Georgia"/>
          <w:sz w:val="28"/>
          <w:szCs w:val="28"/>
          <w:u w:val="single"/>
        </w:rPr>
        <w:t>)</w:t>
      </w:r>
    </w:p>
    <w:p w14:paraId="03632E9C" w14:textId="77777777" w:rsidR="00350856" w:rsidRPr="006E7DF2" w:rsidRDefault="00350856" w:rsidP="009B45D1">
      <w:pPr>
        <w:pStyle w:val="NoSpacing"/>
        <w:rPr>
          <w:rFonts w:ascii="Georgia" w:hAnsi="Georgia"/>
          <w:b/>
          <w:sz w:val="28"/>
          <w:szCs w:val="28"/>
          <w:u w:val="single"/>
        </w:rPr>
      </w:pPr>
    </w:p>
    <w:p w14:paraId="0EFFDBFC" w14:textId="77777777" w:rsidR="00350856" w:rsidRPr="006E7DF2" w:rsidRDefault="00350856" w:rsidP="009B45D1">
      <w:pPr>
        <w:pStyle w:val="NoSpacing"/>
        <w:jc w:val="center"/>
        <w:rPr>
          <w:rFonts w:ascii="Georgia" w:hAnsi="Georgia"/>
          <w:b/>
          <w:sz w:val="28"/>
          <w:szCs w:val="28"/>
          <w:u w:val="single"/>
        </w:rPr>
      </w:pPr>
      <w:r w:rsidRPr="006E7DF2">
        <w:rPr>
          <w:rFonts w:ascii="Georgia" w:hAnsi="Georgia"/>
          <w:b/>
          <w:sz w:val="28"/>
          <w:szCs w:val="28"/>
          <w:u w:val="single"/>
        </w:rPr>
        <w:t>Statement by India</w:t>
      </w:r>
    </w:p>
    <w:p w14:paraId="0AB8C4B1" w14:textId="5ACEB971" w:rsidR="00DF17DD" w:rsidRDefault="00DF17DD" w:rsidP="009B45D1">
      <w:pPr>
        <w:pStyle w:val="NoSpacing"/>
        <w:jc w:val="both"/>
        <w:rPr>
          <w:rFonts w:ascii="Georgia" w:hAnsi="Georgia"/>
          <w:sz w:val="28"/>
          <w:szCs w:val="28"/>
        </w:rPr>
      </w:pPr>
    </w:p>
    <w:p w14:paraId="4CBC2741" w14:textId="0CFAFC8F" w:rsidR="00B31D1A" w:rsidRPr="00E95475" w:rsidRDefault="00B31D1A" w:rsidP="009B45D1">
      <w:pPr>
        <w:pStyle w:val="NoSpacing"/>
        <w:jc w:val="both"/>
        <w:rPr>
          <w:rFonts w:ascii="Georgia" w:hAnsi="Georgia"/>
          <w:b/>
          <w:sz w:val="28"/>
          <w:szCs w:val="28"/>
        </w:rPr>
      </w:pPr>
      <w:r w:rsidRPr="00E95475">
        <w:rPr>
          <w:rFonts w:ascii="Georgia" w:hAnsi="Georgia"/>
          <w:b/>
          <w:sz w:val="28"/>
          <w:szCs w:val="28"/>
        </w:rPr>
        <w:t>Mr. President,</w:t>
      </w:r>
    </w:p>
    <w:p w14:paraId="693AB9E9" w14:textId="77777777" w:rsidR="00B31D1A" w:rsidRPr="006E7DF2" w:rsidRDefault="00B31D1A" w:rsidP="009B45D1">
      <w:pPr>
        <w:pStyle w:val="NoSpacing"/>
        <w:jc w:val="both"/>
        <w:rPr>
          <w:rFonts w:ascii="Georgia" w:hAnsi="Georgia"/>
          <w:sz w:val="28"/>
          <w:szCs w:val="28"/>
        </w:rPr>
      </w:pPr>
    </w:p>
    <w:p w14:paraId="6D5E6E99" w14:textId="1E7A1B65" w:rsidR="006E7DF2" w:rsidRDefault="006E7DF2" w:rsidP="009B45D1">
      <w:pPr>
        <w:pStyle w:val="NoSpacing"/>
        <w:ind w:firstLine="720"/>
        <w:jc w:val="both"/>
        <w:rPr>
          <w:rFonts w:ascii="Georgia" w:hAnsi="Georgia"/>
          <w:sz w:val="28"/>
          <w:szCs w:val="28"/>
        </w:rPr>
      </w:pPr>
      <w:r w:rsidRPr="006E7DF2">
        <w:rPr>
          <w:rFonts w:ascii="Georgia" w:hAnsi="Georgia"/>
          <w:sz w:val="28"/>
          <w:szCs w:val="28"/>
        </w:rPr>
        <w:t>We thank the UN Secretary General and the High Commissioner for Human Rights for their reports under this Agenda Item and also the High Commissioner for his oral update on the situation of human rights around the world and the activities of the OHCHR</w:t>
      </w:r>
      <w:r w:rsidR="00EF0E9C">
        <w:rPr>
          <w:rFonts w:ascii="Georgia" w:hAnsi="Georgia"/>
          <w:sz w:val="28"/>
          <w:szCs w:val="28"/>
        </w:rPr>
        <w:t xml:space="preserve"> including on technical cooperation and capacity building</w:t>
      </w:r>
      <w:r w:rsidRPr="006E7DF2">
        <w:rPr>
          <w:rFonts w:ascii="Georgia" w:hAnsi="Georgia"/>
          <w:sz w:val="28"/>
          <w:szCs w:val="28"/>
        </w:rPr>
        <w:t xml:space="preserve">. </w:t>
      </w:r>
    </w:p>
    <w:p w14:paraId="5DFA8D2D" w14:textId="77777777" w:rsidR="009B45D1" w:rsidRDefault="009B45D1" w:rsidP="009B45D1">
      <w:pPr>
        <w:pStyle w:val="NoSpacing"/>
        <w:jc w:val="both"/>
        <w:rPr>
          <w:rFonts w:ascii="Georgia" w:hAnsi="Georgia"/>
          <w:sz w:val="28"/>
          <w:szCs w:val="28"/>
        </w:rPr>
      </w:pPr>
    </w:p>
    <w:p w14:paraId="7006D7B4" w14:textId="6F2596C1" w:rsidR="009B45D1" w:rsidRDefault="00DE3A17" w:rsidP="009B45D1">
      <w:pPr>
        <w:pStyle w:val="NoSpacing"/>
        <w:jc w:val="both"/>
        <w:rPr>
          <w:rFonts w:ascii="Georgia" w:hAnsi="Georgia"/>
          <w:sz w:val="28"/>
          <w:szCs w:val="28"/>
        </w:rPr>
      </w:pPr>
      <w:r>
        <w:rPr>
          <w:rFonts w:ascii="Georgia" w:hAnsi="Georgia"/>
          <w:sz w:val="28"/>
          <w:szCs w:val="28"/>
        </w:rPr>
        <w:t>2.</w:t>
      </w:r>
      <w:r>
        <w:rPr>
          <w:rFonts w:ascii="Georgia" w:hAnsi="Georgia"/>
          <w:sz w:val="28"/>
          <w:szCs w:val="28"/>
        </w:rPr>
        <w:tab/>
        <w:t>We support</w:t>
      </w:r>
      <w:r w:rsidR="009B45D1">
        <w:rPr>
          <w:rFonts w:ascii="Georgia" w:hAnsi="Georgia"/>
          <w:sz w:val="28"/>
          <w:szCs w:val="28"/>
        </w:rPr>
        <w:t xml:space="preserve"> </w:t>
      </w:r>
      <w:r>
        <w:rPr>
          <w:rFonts w:ascii="Georgia" w:hAnsi="Georgia"/>
          <w:sz w:val="28"/>
          <w:szCs w:val="28"/>
        </w:rPr>
        <w:t>the statement made by Egypt, as the Coordinator of the Like-Minded group of countries, under this Agenda Item.</w:t>
      </w:r>
    </w:p>
    <w:p w14:paraId="7F5E4D23" w14:textId="77777777" w:rsidR="00DE3A17" w:rsidRPr="006E7DF2" w:rsidRDefault="00DE3A17" w:rsidP="009B45D1">
      <w:pPr>
        <w:pStyle w:val="NoSpacing"/>
        <w:jc w:val="both"/>
        <w:rPr>
          <w:rFonts w:ascii="Georgia" w:hAnsi="Georgia"/>
          <w:sz w:val="28"/>
          <w:szCs w:val="28"/>
        </w:rPr>
      </w:pPr>
    </w:p>
    <w:p w14:paraId="4D79C4DD" w14:textId="1C74E707" w:rsidR="00EF0E9C" w:rsidRDefault="000E0736" w:rsidP="009B45D1">
      <w:pPr>
        <w:pStyle w:val="NoSpacing"/>
        <w:jc w:val="both"/>
        <w:rPr>
          <w:rFonts w:ascii="Georgia" w:hAnsi="Georgia"/>
          <w:sz w:val="28"/>
          <w:szCs w:val="28"/>
        </w:rPr>
      </w:pPr>
      <w:r>
        <w:rPr>
          <w:rFonts w:ascii="Georgia" w:hAnsi="Georgia"/>
          <w:sz w:val="28"/>
          <w:szCs w:val="28"/>
        </w:rPr>
        <w:t xml:space="preserve"> </w:t>
      </w:r>
      <w:r w:rsidR="00DE3A17">
        <w:rPr>
          <w:rFonts w:ascii="Georgia" w:hAnsi="Georgia"/>
          <w:sz w:val="28"/>
          <w:szCs w:val="28"/>
        </w:rPr>
        <w:t>3</w:t>
      </w:r>
      <w:r>
        <w:rPr>
          <w:rFonts w:ascii="Georgia" w:hAnsi="Georgia"/>
          <w:sz w:val="28"/>
          <w:szCs w:val="28"/>
        </w:rPr>
        <w:t>.</w:t>
      </w:r>
      <w:r>
        <w:rPr>
          <w:rFonts w:ascii="Georgia" w:hAnsi="Georgia"/>
          <w:sz w:val="28"/>
          <w:szCs w:val="28"/>
        </w:rPr>
        <w:tab/>
      </w:r>
      <w:r w:rsidR="00EF0E9C">
        <w:rPr>
          <w:rFonts w:ascii="Georgia" w:hAnsi="Georgia"/>
          <w:sz w:val="28"/>
          <w:szCs w:val="28"/>
        </w:rPr>
        <w:t xml:space="preserve">During the previous sessions, we had the benefit of receiving in advance the Oral statement of the High Commissioner to the Council under this Agenda Item. </w:t>
      </w:r>
      <w:r w:rsidR="009B45D1">
        <w:rPr>
          <w:rFonts w:ascii="Georgia" w:hAnsi="Georgia"/>
          <w:sz w:val="28"/>
          <w:szCs w:val="28"/>
        </w:rPr>
        <w:t xml:space="preserve">It was indeed a useful practice, as it helped us to come prepared to make meaningful contributions. </w:t>
      </w:r>
      <w:r w:rsidR="00EF0E9C">
        <w:rPr>
          <w:rFonts w:ascii="Georgia" w:hAnsi="Georgia"/>
          <w:sz w:val="28"/>
          <w:szCs w:val="28"/>
        </w:rPr>
        <w:t>We hope this practice can be restored so that Member States can make an informed statement under this Agenda Item.</w:t>
      </w:r>
    </w:p>
    <w:p w14:paraId="43DDD98E" w14:textId="77777777" w:rsidR="00EF0E9C" w:rsidRDefault="00EF0E9C" w:rsidP="009B45D1">
      <w:pPr>
        <w:pStyle w:val="NoSpacing"/>
        <w:jc w:val="both"/>
        <w:rPr>
          <w:rFonts w:ascii="Georgia" w:hAnsi="Georgia"/>
          <w:sz w:val="28"/>
          <w:szCs w:val="28"/>
        </w:rPr>
      </w:pPr>
    </w:p>
    <w:p w14:paraId="7C8ECA7A" w14:textId="090D759A" w:rsidR="00EF0E9C" w:rsidRPr="00EF0E9C" w:rsidRDefault="00EF0E9C" w:rsidP="009B45D1">
      <w:pPr>
        <w:pStyle w:val="NoSpacing"/>
        <w:jc w:val="both"/>
        <w:rPr>
          <w:rFonts w:ascii="Georgia" w:hAnsi="Georgia"/>
          <w:b/>
          <w:sz w:val="28"/>
          <w:szCs w:val="28"/>
        </w:rPr>
      </w:pPr>
      <w:r w:rsidRPr="00EF0E9C">
        <w:rPr>
          <w:rFonts w:ascii="Georgia" w:hAnsi="Georgia"/>
          <w:b/>
          <w:sz w:val="28"/>
          <w:szCs w:val="28"/>
        </w:rPr>
        <w:t>Mr. President,</w:t>
      </w:r>
    </w:p>
    <w:p w14:paraId="0CFAB564" w14:textId="77777777" w:rsidR="00EF0E9C" w:rsidRDefault="00EF0E9C" w:rsidP="009B45D1">
      <w:pPr>
        <w:pStyle w:val="NoSpacing"/>
        <w:jc w:val="both"/>
        <w:rPr>
          <w:rFonts w:ascii="Georgia" w:hAnsi="Georgia"/>
          <w:sz w:val="28"/>
          <w:szCs w:val="28"/>
        </w:rPr>
      </w:pPr>
    </w:p>
    <w:p w14:paraId="307C4D74" w14:textId="3CB2AD19" w:rsidR="00501086" w:rsidRDefault="00DE3A17" w:rsidP="009B45D1">
      <w:pPr>
        <w:pStyle w:val="NoSpacing"/>
        <w:jc w:val="both"/>
        <w:rPr>
          <w:rFonts w:ascii="Georgia" w:hAnsi="Georgia"/>
          <w:sz w:val="28"/>
          <w:szCs w:val="28"/>
        </w:rPr>
      </w:pPr>
      <w:r>
        <w:rPr>
          <w:rFonts w:ascii="Georgia" w:hAnsi="Georgia"/>
          <w:sz w:val="28"/>
          <w:szCs w:val="28"/>
        </w:rPr>
        <w:t>4</w:t>
      </w:r>
      <w:r w:rsidR="00EF0E9C">
        <w:rPr>
          <w:rFonts w:ascii="Georgia" w:hAnsi="Georgia"/>
          <w:sz w:val="28"/>
          <w:szCs w:val="28"/>
        </w:rPr>
        <w:t>.</w:t>
      </w:r>
      <w:r w:rsidR="00EF0E9C">
        <w:rPr>
          <w:rFonts w:ascii="Georgia" w:hAnsi="Georgia"/>
          <w:sz w:val="28"/>
          <w:szCs w:val="28"/>
        </w:rPr>
        <w:tab/>
      </w:r>
      <w:r w:rsidR="000E0736">
        <w:rPr>
          <w:rFonts w:ascii="Georgia" w:hAnsi="Georgia"/>
          <w:sz w:val="28"/>
          <w:szCs w:val="28"/>
        </w:rPr>
        <w:t xml:space="preserve">The </w:t>
      </w:r>
      <w:r w:rsidR="003070FE">
        <w:rPr>
          <w:rFonts w:ascii="Georgia" w:hAnsi="Georgia"/>
          <w:sz w:val="28"/>
          <w:szCs w:val="28"/>
        </w:rPr>
        <w:t>protection and promotion of h</w:t>
      </w:r>
      <w:r w:rsidR="001D586F">
        <w:rPr>
          <w:rFonts w:ascii="Georgia" w:hAnsi="Georgia"/>
          <w:sz w:val="28"/>
          <w:szCs w:val="28"/>
        </w:rPr>
        <w:t xml:space="preserve">uman rights </w:t>
      </w:r>
      <w:r w:rsidR="003070FE" w:rsidRPr="003070FE">
        <w:rPr>
          <w:rFonts w:ascii="Georgia" w:hAnsi="Georgia"/>
          <w:sz w:val="28"/>
          <w:szCs w:val="28"/>
        </w:rPr>
        <w:t xml:space="preserve">on a </w:t>
      </w:r>
      <w:r w:rsidR="003070FE">
        <w:rPr>
          <w:rFonts w:ascii="Georgia" w:hAnsi="Georgia"/>
          <w:sz w:val="28"/>
          <w:szCs w:val="28"/>
        </w:rPr>
        <w:t xml:space="preserve">sustained basis </w:t>
      </w:r>
      <w:r w:rsidR="003070FE" w:rsidRPr="003070FE">
        <w:rPr>
          <w:rFonts w:ascii="Georgia" w:hAnsi="Georgia"/>
          <w:sz w:val="28"/>
          <w:szCs w:val="28"/>
        </w:rPr>
        <w:t>can be best achieved through constructive dialogue and cooperation</w:t>
      </w:r>
      <w:r w:rsidR="003070FE">
        <w:rPr>
          <w:rFonts w:ascii="Georgia" w:hAnsi="Georgia"/>
          <w:sz w:val="28"/>
          <w:szCs w:val="28"/>
        </w:rPr>
        <w:t>.</w:t>
      </w:r>
      <w:r w:rsidR="003070FE" w:rsidRPr="003070FE">
        <w:rPr>
          <w:rFonts w:ascii="Georgia" w:hAnsi="Georgia"/>
          <w:sz w:val="28"/>
          <w:szCs w:val="28"/>
        </w:rPr>
        <w:t xml:space="preserve"> </w:t>
      </w:r>
      <w:r w:rsidR="003070FE">
        <w:rPr>
          <w:rFonts w:ascii="Georgia" w:hAnsi="Georgia"/>
          <w:sz w:val="28"/>
          <w:szCs w:val="28"/>
        </w:rPr>
        <w:t xml:space="preserve">The States </w:t>
      </w:r>
      <w:r w:rsidR="000E0736">
        <w:rPr>
          <w:rFonts w:ascii="Georgia" w:hAnsi="Georgia"/>
          <w:sz w:val="28"/>
          <w:szCs w:val="28"/>
        </w:rPr>
        <w:t>ought to be</w:t>
      </w:r>
      <w:r w:rsidR="003070FE">
        <w:rPr>
          <w:rFonts w:ascii="Georgia" w:hAnsi="Georgia"/>
          <w:sz w:val="28"/>
          <w:szCs w:val="28"/>
        </w:rPr>
        <w:t xml:space="preserve"> the primary bearers of responsibility in this regard.</w:t>
      </w:r>
      <w:r w:rsidR="003070FE" w:rsidRPr="003070FE">
        <w:rPr>
          <w:rFonts w:ascii="Georgia" w:hAnsi="Georgia"/>
          <w:sz w:val="28"/>
          <w:szCs w:val="28"/>
        </w:rPr>
        <w:t xml:space="preserve"> </w:t>
      </w:r>
      <w:r w:rsidR="003070FE">
        <w:rPr>
          <w:rFonts w:ascii="Georgia" w:hAnsi="Georgia"/>
          <w:sz w:val="28"/>
          <w:szCs w:val="28"/>
        </w:rPr>
        <w:t>The nature of challenges that confront States continues to be diverse and multi-layered.</w:t>
      </w:r>
      <w:r w:rsidR="00501086">
        <w:rPr>
          <w:rFonts w:ascii="Georgia" w:hAnsi="Georgia"/>
          <w:sz w:val="28"/>
          <w:szCs w:val="28"/>
        </w:rPr>
        <w:t xml:space="preserve"> </w:t>
      </w:r>
      <w:r w:rsidR="001D586F">
        <w:rPr>
          <w:rFonts w:ascii="Georgia" w:hAnsi="Georgia"/>
          <w:sz w:val="28"/>
          <w:szCs w:val="28"/>
        </w:rPr>
        <w:t xml:space="preserve">The role of international community, including the United Nations and </w:t>
      </w:r>
      <w:r w:rsidR="00DE56D7">
        <w:rPr>
          <w:rFonts w:ascii="Georgia" w:hAnsi="Georgia"/>
          <w:sz w:val="28"/>
          <w:szCs w:val="28"/>
        </w:rPr>
        <w:t>in particular the Office of the</w:t>
      </w:r>
      <w:r w:rsidR="001D586F">
        <w:rPr>
          <w:rFonts w:ascii="Georgia" w:hAnsi="Georgia"/>
          <w:sz w:val="28"/>
          <w:szCs w:val="28"/>
        </w:rPr>
        <w:t xml:space="preserve"> High Commissioner, should factor such national context while extending their helping hand.</w:t>
      </w:r>
    </w:p>
    <w:p w14:paraId="381CD87D" w14:textId="77777777" w:rsidR="00501086" w:rsidRDefault="00501086" w:rsidP="009B45D1">
      <w:pPr>
        <w:pStyle w:val="NoSpacing"/>
        <w:jc w:val="both"/>
        <w:rPr>
          <w:rFonts w:ascii="Georgia" w:hAnsi="Georgia"/>
          <w:sz w:val="28"/>
          <w:szCs w:val="28"/>
        </w:rPr>
      </w:pPr>
    </w:p>
    <w:p w14:paraId="42418354" w14:textId="77777777" w:rsidR="0040406F" w:rsidRDefault="00DE3A17" w:rsidP="009B45D1">
      <w:pPr>
        <w:pStyle w:val="NoSpacing"/>
        <w:jc w:val="both"/>
        <w:rPr>
          <w:rFonts w:ascii="Georgia" w:hAnsi="Georgia"/>
          <w:sz w:val="28"/>
          <w:szCs w:val="28"/>
        </w:rPr>
      </w:pPr>
      <w:r>
        <w:rPr>
          <w:rFonts w:ascii="Georgia" w:hAnsi="Georgia"/>
          <w:sz w:val="28"/>
          <w:szCs w:val="28"/>
        </w:rPr>
        <w:t>5</w:t>
      </w:r>
      <w:r w:rsidR="000E0736">
        <w:rPr>
          <w:rFonts w:ascii="Georgia" w:hAnsi="Georgia"/>
          <w:sz w:val="28"/>
          <w:szCs w:val="28"/>
        </w:rPr>
        <w:t>.</w:t>
      </w:r>
      <w:r w:rsidR="000E0736">
        <w:rPr>
          <w:rFonts w:ascii="Georgia" w:hAnsi="Georgia"/>
          <w:sz w:val="28"/>
          <w:szCs w:val="28"/>
        </w:rPr>
        <w:tab/>
      </w:r>
      <w:r w:rsidR="00EF0E9C">
        <w:rPr>
          <w:rFonts w:ascii="Georgia" w:hAnsi="Georgia"/>
          <w:sz w:val="28"/>
          <w:szCs w:val="28"/>
        </w:rPr>
        <w:t xml:space="preserve">We thank the High Commissioner for elaborating the best practices and challenges in extending technical assistance and capacity building to the Member States. </w:t>
      </w:r>
      <w:r w:rsidR="000E0736">
        <w:rPr>
          <w:rFonts w:ascii="Georgia" w:hAnsi="Georgia"/>
          <w:sz w:val="28"/>
          <w:szCs w:val="28"/>
        </w:rPr>
        <w:t>India duly acknowledges the role played by the</w:t>
      </w:r>
      <w:r w:rsidR="000E0736" w:rsidRPr="00471E5F">
        <w:rPr>
          <w:rFonts w:ascii="Georgia" w:hAnsi="Georgia"/>
          <w:sz w:val="28"/>
          <w:szCs w:val="28"/>
        </w:rPr>
        <w:t xml:space="preserve"> OHCHR </w:t>
      </w:r>
    </w:p>
    <w:p w14:paraId="5AD9D753" w14:textId="77777777" w:rsidR="0040406F" w:rsidRDefault="0040406F" w:rsidP="009B45D1">
      <w:pPr>
        <w:pStyle w:val="NoSpacing"/>
        <w:jc w:val="both"/>
        <w:rPr>
          <w:rFonts w:ascii="Georgia" w:hAnsi="Georgia"/>
          <w:sz w:val="28"/>
          <w:szCs w:val="28"/>
        </w:rPr>
      </w:pPr>
    </w:p>
    <w:p w14:paraId="72266537" w14:textId="77777777" w:rsidR="0040406F" w:rsidRDefault="0040406F" w:rsidP="009B45D1">
      <w:pPr>
        <w:pStyle w:val="NoSpacing"/>
        <w:jc w:val="both"/>
        <w:rPr>
          <w:rFonts w:ascii="Georgia" w:hAnsi="Georgia"/>
          <w:sz w:val="28"/>
          <w:szCs w:val="28"/>
        </w:rPr>
      </w:pPr>
    </w:p>
    <w:p w14:paraId="6396C60F" w14:textId="66580C39" w:rsidR="00EF0E9C" w:rsidRDefault="000E0736" w:rsidP="009B45D1">
      <w:pPr>
        <w:pStyle w:val="NoSpacing"/>
        <w:jc w:val="both"/>
        <w:rPr>
          <w:rFonts w:ascii="Georgia" w:hAnsi="Georgia"/>
          <w:sz w:val="28"/>
          <w:szCs w:val="28"/>
        </w:rPr>
      </w:pPr>
      <w:r w:rsidRPr="00471E5F">
        <w:rPr>
          <w:rFonts w:ascii="Georgia" w:hAnsi="Georgia"/>
          <w:sz w:val="28"/>
          <w:szCs w:val="28"/>
        </w:rPr>
        <w:t xml:space="preserve">in </w:t>
      </w:r>
      <w:r w:rsidR="00E95475">
        <w:rPr>
          <w:rFonts w:ascii="Georgia" w:hAnsi="Georgia"/>
          <w:sz w:val="28"/>
          <w:szCs w:val="28"/>
        </w:rPr>
        <w:t xml:space="preserve">enhancing the </w:t>
      </w:r>
      <w:r>
        <w:rPr>
          <w:rFonts w:ascii="Georgia" w:hAnsi="Georgia"/>
          <w:sz w:val="28"/>
          <w:szCs w:val="28"/>
        </w:rPr>
        <w:t>capacities of States, at their request, in their institution-building for effective promotion and protection of human rights of their citizens.</w:t>
      </w:r>
      <w:r w:rsidRPr="00471E5F">
        <w:rPr>
          <w:rFonts w:ascii="Georgia" w:hAnsi="Georgia"/>
          <w:sz w:val="28"/>
          <w:szCs w:val="28"/>
        </w:rPr>
        <w:t xml:space="preserve"> </w:t>
      </w:r>
    </w:p>
    <w:p w14:paraId="6AE49C04" w14:textId="77777777" w:rsidR="00EF0E9C" w:rsidRDefault="00EF0E9C" w:rsidP="009B45D1">
      <w:pPr>
        <w:pStyle w:val="NoSpacing"/>
        <w:jc w:val="both"/>
        <w:rPr>
          <w:rFonts w:ascii="Georgia" w:hAnsi="Georgia"/>
          <w:sz w:val="28"/>
          <w:szCs w:val="28"/>
        </w:rPr>
      </w:pPr>
    </w:p>
    <w:p w14:paraId="427B4CE1" w14:textId="43FA8B70" w:rsidR="000E0736" w:rsidRDefault="00DE3A17" w:rsidP="009B45D1">
      <w:pPr>
        <w:pStyle w:val="NoSpacing"/>
        <w:jc w:val="both"/>
        <w:rPr>
          <w:rFonts w:ascii="Georgia" w:hAnsi="Georgia"/>
          <w:sz w:val="28"/>
          <w:szCs w:val="28"/>
        </w:rPr>
      </w:pPr>
      <w:r>
        <w:rPr>
          <w:rFonts w:ascii="Georgia" w:hAnsi="Georgia"/>
          <w:sz w:val="28"/>
          <w:szCs w:val="28"/>
        </w:rPr>
        <w:t>6</w:t>
      </w:r>
      <w:r w:rsidR="00EF0E9C">
        <w:rPr>
          <w:rFonts w:ascii="Georgia" w:hAnsi="Georgia"/>
          <w:sz w:val="28"/>
          <w:szCs w:val="28"/>
        </w:rPr>
        <w:t>.</w:t>
      </w:r>
      <w:r w:rsidR="00EF0E9C">
        <w:rPr>
          <w:rFonts w:ascii="Georgia" w:hAnsi="Georgia"/>
          <w:sz w:val="28"/>
          <w:szCs w:val="28"/>
        </w:rPr>
        <w:tab/>
      </w:r>
      <w:r w:rsidR="000E0736">
        <w:rPr>
          <w:rFonts w:ascii="Georgia" w:hAnsi="Georgia"/>
          <w:sz w:val="28"/>
          <w:szCs w:val="28"/>
        </w:rPr>
        <w:t>We believe that the States can gain from the assistance provided by various human rights mechanisms of the UN, only if primacy is accorded to cooperation over confrontation with the States concerned. This should be one of the important guiding principles for optimal results in our collective ef</w:t>
      </w:r>
      <w:r w:rsidR="00087367">
        <w:rPr>
          <w:rFonts w:ascii="Georgia" w:hAnsi="Georgia"/>
          <w:sz w:val="28"/>
          <w:szCs w:val="28"/>
        </w:rPr>
        <w:t xml:space="preserve">fort to strengthen </w:t>
      </w:r>
      <w:r w:rsidR="000E0736">
        <w:rPr>
          <w:rFonts w:ascii="Georgia" w:hAnsi="Georgia"/>
          <w:sz w:val="28"/>
          <w:szCs w:val="28"/>
        </w:rPr>
        <w:t>human rights</w:t>
      </w:r>
      <w:r w:rsidR="00087367">
        <w:rPr>
          <w:rFonts w:ascii="Georgia" w:hAnsi="Georgia"/>
          <w:sz w:val="28"/>
          <w:szCs w:val="28"/>
        </w:rPr>
        <w:t xml:space="preserve"> protection measures world over</w:t>
      </w:r>
      <w:r w:rsidR="000E0736">
        <w:rPr>
          <w:rFonts w:ascii="Georgia" w:hAnsi="Georgia"/>
          <w:sz w:val="28"/>
          <w:szCs w:val="28"/>
        </w:rPr>
        <w:t>. Countries often have unique</w:t>
      </w:r>
      <w:r w:rsidR="000E0736" w:rsidRPr="00471E5F">
        <w:rPr>
          <w:rFonts w:ascii="Georgia" w:hAnsi="Georgia"/>
          <w:sz w:val="28"/>
          <w:szCs w:val="28"/>
        </w:rPr>
        <w:t xml:space="preserve"> national circumstances </w:t>
      </w:r>
      <w:r w:rsidR="000E0736">
        <w:rPr>
          <w:rFonts w:ascii="Georgia" w:hAnsi="Georgia"/>
          <w:sz w:val="28"/>
          <w:szCs w:val="28"/>
        </w:rPr>
        <w:t>along with a considered prioritization of their requirements. The OHCHR should bear in mind these priorities while seeking to extend cooperation and support</w:t>
      </w:r>
      <w:r w:rsidR="001D586F">
        <w:rPr>
          <w:rFonts w:ascii="Georgia" w:hAnsi="Georgia"/>
          <w:sz w:val="28"/>
          <w:szCs w:val="28"/>
        </w:rPr>
        <w:t xml:space="preserve"> in </w:t>
      </w:r>
      <w:r w:rsidR="000E0736">
        <w:rPr>
          <w:rFonts w:ascii="Georgia" w:hAnsi="Georgia"/>
          <w:sz w:val="28"/>
          <w:szCs w:val="28"/>
        </w:rPr>
        <w:t>its interactions with the States concerned.</w:t>
      </w:r>
    </w:p>
    <w:p w14:paraId="4233E0C0" w14:textId="77777777" w:rsidR="00DE3A17" w:rsidRDefault="00DE3A17" w:rsidP="00DE3A17">
      <w:pPr>
        <w:pStyle w:val="NoSpacing"/>
        <w:jc w:val="both"/>
        <w:rPr>
          <w:rFonts w:ascii="Georgia" w:hAnsi="Georgia"/>
          <w:sz w:val="28"/>
          <w:szCs w:val="28"/>
        </w:rPr>
      </w:pPr>
    </w:p>
    <w:p w14:paraId="5A9FDED1" w14:textId="0EA0ADE7" w:rsidR="00DE3A17" w:rsidRDefault="00DE3A17" w:rsidP="00DE3A17">
      <w:pPr>
        <w:pStyle w:val="NoSpacing"/>
        <w:jc w:val="both"/>
        <w:rPr>
          <w:rFonts w:ascii="Georgia" w:hAnsi="Georgia"/>
          <w:sz w:val="28"/>
          <w:szCs w:val="28"/>
        </w:rPr>
      </w:pPr>
      <w:r>
        <w:rPr>
          <w:rFonts w:ascii="Georgia" w:hAnsi="Georgia"/>
          <w:sz w:val="28"/>
          <w:szCs w:val="28"/>
        </w:rPr>
        <w:t>7.</w:t>
      </w:r>
      <w:r>
        <w:rPr>
          <w:rFonts w:ascii="Georgia" w:hAnsi="Georgia"/>
          <w:sz w:val="28"/>
          <w:szCs w:val="28"/>
        </w:rPr>
        <w:tab/>
        <w:t xml:space="preserve"> </w:t>
      </w:r>
      <w:r w:rsidRPr="003070FE">
        <w:rPr>
          <w:rFonts w:ascii="Georgia" w:hAnsi="Georgia"/>
          <w:sz w:val="28"/>
          <w:szCs w:val="28"/>
        </w:rPr>
        <w:t xml:space="preserve">   </w:t>
      </w:r>
      <w:r>
        <w:rPr>
          <w:rFonts w:ascii="Georgia" w:hAnsi="Georgia"/>
          <w:sz w:val="28"/>
          <w:szCs w:val="28"/>
        </w:rPr>
        <w:t>India shares the twin concerns that have often</w:t>
      </w:r>
      <w:r w:rsidRPr="00CF6277">
        <w:rPr>
          <w:rFonts w:ascii="Georgia" w:hAnsi="Georgia"/>
          <w:sz w:val="28"/>
          <w:szCs w:val="28"/>
        </w:rPr>
        <w:t xml:space="preserve"> </w:t>
      </w:r>
      <w:r>
        <w:rPr>
          <w:rFonts w:ascii="Georgia" w:hAnsi="Georgia"/>
          <w:sz w:val="28"/>
          <w:szCs w:val="28"/>
        </w:rPr>
        <w:t>been raised in this Council: a) the still persisting</w:t>
      </w:r>
      <w:r w:rsidRPr="00CF60FB">
        <w:rPr>
          <w:rFonts w:ascii="Georgia" w:hAnsi="Georgia"/>
          <w:sz w:val="28"/>
          <w:szCs w:val="28"/>
        </w:rPr>
        <w:t xml:space="preserve"> ambiguities in governance and admin</w:t>
      </w:r>
      <w:r>
        <w:rPr>
          <w:rFonts w:ascii="Georgia" w:hAnsi="Georgia"/>
          <w:sz w:val="28"/>
          <w:szCs w:val="28"/>
        </w:rPr>
        <w:t>istration arrangements of the OHCHR</w:t>
      </w:r>
      <w:r w:rsidRPr="00CF60FB">
        <w:rPr>
          <w:rFonts w:ascii="Georgia" w:hAnsi="Georgia"/>
          <w:sz w:val="28"/>
          <w:szCs w:val="28"/>
        </w:rPr>
        <w:t xml:space="preserve"> </w:t>
      </w:r>
      <w:r>
        <w:rPr>
          <w:rFonts w:ascii="Georgia" w:hAnsi="Georgia"/>
          <w:sz w:val="28"/>
          <w:szCs w:val="28"/>
        </w:rPr>
        <w:t xml:space="preserve">and b) the </w:t>
      </w:r>
      <w:r w:rsidRPr="00E11585">
        <w:rPr>
          <w:rFonts w:ascii="Georgia" w:hAnsi="Georgia"/>
          <w:sz w:val="28"/>
          <w:szCs w:val="28"/>
        </w:rPr>
        <w:t>challenging financial</w:t>
      </w:r>
      <w:r>
        <w:rPr>
          <w:rFonts w:ascii="Georgia" w:hAnsi="Georgia"/>
          <w:sz w:val="28"/>
          <w:szCs w:val="28"/>
        </w:rPr>
        <w:t xml:space="preserve"> scenario</w:t>
      </w:r>
      <w:r w:rsidRPr="00E11585">
        <w:rPr>
          <w:rFonts w:ascii="Georgia" w:hAnsi="Georgia"/>
          <w:sz w:val="28"/>
          <w:szCs w:val="28"/>
        </w:rPr>
        <w:t xml:space="preserve"> </w:t>
      </w:r>
      <w:r>
        <w:rPr>
          <w:rFonts w:ascii="Georgia" w:hAnsi="Georgia"/>
          <w:sz w:val="28"/>
          <w:szCs w:val="28"/>
        </w:rPr>
        <w:t>resulting in</w:t>
      </w:r>
      <w:r w:rsidRPr="00E11585">
        <w:rPr>
          <w:rFonts w:ascii="Georgia" w:hAnsi="Georgia"/>
          <w:sz w:val="28"/>
          <w:szCs w:val="28"/>
        </w:rPr>
        <w:t xml:space="preserve"> </w:t>
      </w:r>
      <w:r>
        <w:rPr>
          <w:rFonts w:ascii="Georgia" w:hAnsi="Georgia"/>
          <w:sz w:val="28"/>
          <w:szCs w:val="28"/>
        </w:rPr>
        <w:t>unhealthy</w:t>
      </w:r>
      <w:r w:rsidRPr="00E11585">
        <w:rPr>
          <w:rFonts w:ascii="Georgia" w:hAnsi="Georgia"/>
          <w:sz w:val="28"/>
          <w:szCs w:val="28"/>
        </w:rPr>
        <w:t xml:space="preserve"> dependence on extra-budgetary contributions</w:t>
      </w:r>
      <w:r>
        <w:rPr>
          <w:rFonts w:ascii="Georgia" w:hAnsi="Georgia"/>
          <w:sz w:val="28"/>
          <w:szCs w:val="28"/>
        </w:rPr>
        <w:t>. Both these issues invite our urgent attention.</w:t>
      </w:r>
    </w:p>
    <w:p w14:paraId="2EE2A9BC" w14:textId="77777777" w:rsidR="000E0736" w:rsidRDefault="000E0736" w:rsidP="009B45D1">
      <w:pPr>
        <w:pStyle w:val="NoSpacing"/>
        <w:jc w:val="both"/>
        <w:rPr>
          <w:rFonts w:ascii="Georgia" w:hAnsi="Georgia"/>
          <w:sz w:val="28"/>
          <w:szCs w:val="28"/>
        </w:rPr>
      </w:pPr>
    </w:p>
    <w:p w14:paraId="621D9507" w14:textId="2E30AD84" w:rsidR="009A7CA1" w:rsidRDefault="00DE3A17" w:rsidP="009B45D1">
      <w:pPr>
        <w:pStyle w:val="NoSpacing"/>
        <w:jc w:val="both"/>
        <w:rPr>
          <w:rFonts w:ascii="Georgia" w:hAnsi="Georgia"/>
          <w:sz w:val="28"/>
          <w:szCs w:val="28"/>
        </w:rPr>
      </w:pPr>
      <w:r>
        <w:rPr>
          <w:rFonts w:ascii="Georgia" w:hAnsi="Georgia"/>
          <w:sz w:val="28"/>
          <w:szCs w:val="28"/>
        </w:rPr>
        <w:t>8</w:t>
      </w:r>
      <w:r w:rsidR="00691E8B">
        <w:rPr>
          <w:rFonts w:ascii="Georgia" w:hAnsi="Georgia"/>
          <w:sz w:val="28"/>
          <w:szCs w:val="28"/>
        </w:rPr>
        <w:t>.</w:t>
      </w:r>
      <w:r w:rsidR="00691E8B">
        <w:rPr>
          <w:rFonts w:ascii="Georgia" w:hAnsi="Georgia"/>
          <w:sz w:val="28"/>
          <w:szCs w:val="28"/>
        </w:rPr>
        <w:tab/>
      </w:r>
      <w:r w:rsidR="00691E8B" w:rsidRPr="00691E8B">
        <w:rPr>
          <w:rFonts w:ascii="Georgia" w:hAnsi="Georgia"/>
          <w:sz w:val="28"/>
          <w:szCs w:val="28"/>
        </w:rPr>
        <w:t xml:space="preserve">We </w:t>
      </w:r>
      <w:r w:rsidR="00691E8B">
        <w:rPr>
          <w:rFonts w:ascii="Georgia" w:hAnsi="Georgia"/>
          <w:sz w:val="28"/>
          <w:szCs w:val="28"/>
        </w:rPr>
        <w:t>take note with appreciation of</w:t>
      </w:r>
      <w:r w:rsidR="00087367">
        <w:rPr>
          <w:rFonts w:ascii="Georgia" w:hAnsi="Georgia"/>
          <w:sz w:val="28"/>
          <w:szCs w:val="28"/>
        </w:rPr>
        <w:t xml:space="preserve"> the initiatives of</w:t>
      </w:r>
      <w:r w:rsidR="00691E8B" w:rsidRPr="00691E8B">
        <w:rPr>
          <w:rFonts w:ascii="Georgia" w:hAnsi="Georgia"/>
          <w:sz w:val="28"/>
          <w:szCs w:val="28"/>
        </w:rPr>
        <w:t xml:space="preserve"> the High Commissioner in improving efficiency and streamlining the work of </w:t>
      </w:r>
      <w:r w:rsidR="00691E8B">
        <w:rPr>
          <w:rFonts w:ascii="Georgia" w:hAnsi="Georgia"/>
          <w:sz w:val="28"/>
          <w:szCs w:val="28"/>
        </w:rPr>
        <w:t>the OHCHR</w:t>
      </w:r>
      <w:r w:rsidR="009A7CA1">
        <w:rPr>
          <w:rFonts w:ascii="Georgia" w:hAnsi="Georgia"/>
          <w:sz w:val="28"/>
          <w:szCs w:val="28"/>
        </w:rPr>
        <w:t>. We</w:t>
      </w:r>
      <w:r w:rsidR="00113711">
        <w:rPr>
          <w:rFonts w:ascii="Georgia" w:hAnsi="Georgia"/>
          <w:sz w:val="28"/>
          <w:szCs w:val="28"/>
        </w:rPr>
        <w:t xml:space="preserve"> urge the High Commissioner for an equitable distribution of time and resources towards all rights</w:t>
      </w:r>
      <w:r w:rsidR="009A7CA1">
        <w:rPr>
          <w:rFonts w:ascii="Georgia" w:hAnsi="Georgia"/>
          <w:sz w:val="28"/>
          <w:szCs w:val="28"/>
        </w:rPr>
        <w:t xml:space="preserve"> including the right to development</w:t>
      </w:r>
      <w:r w:rsidR="00087367">
        <w:rPr>
          <w:rFonts w:ascii="Georgia" w:hAnsi="Georgia"/>
          <w:sz w:val="28"/>
          <w:szCs w:val="28"/>
        </w:rPr>
        <w:t xml:space="preserve"> which</w:t>
      </w:r>
      <w:r w:rsidR="009A7CA1">
        <w:rPr>
          <w:rFonts w:ascii="Georgia" w:hAnsi="Georgia"/>
          <w:sz w:val="28"/>
          <w:szCs w:val="28"/>
        </w:rPr>
        <w:t xml:space="preserve"> </w:t>
      </w:r>
      <w:r w:rsidR="003070FE" w:rsidRPr="003070FE">
        <w:rPr>
          <w:rFonts w:ascii="Georgia" w:hAnsi="Georgia"/>
          <w:sz w:val="28"/>
          <w:szCs w:val="28"/>
        </w:rPr>
        <w:t xml:space="preserve">provides the </w:t>
      </w:r>
      <w:r w:rsidR="009A7CA1">
        <w:rPr>
          <w:rFonts w:ascii="Georgia" w:hAnsi="Georgia"/>
          <w:sz w:val="28"/>
          <w:szCs w:val="28"/>
        </w:rPr>
        <w:t xml:space="preserve">adequate </w:t>
      </w:r>
      <w:r w:rsidR="003070FE" w:rsidRPr="003070FE">
        <w:rPr>
          <w:rFonts w:ascii="Georgia" w:hAnsi="Georgia"/>
          <w:sz w:val="28"/>
          <w:szCs w:val="28"/>
        </w:rPr>
        <w:t xml:space="preserve">framework </w:t>
      </w:r>
      <w:r w:rsidR="009A7CA1">
        <w:rPr>
          <w:rFonts w:ascii="Georgia" w:hAnsi="Georgia"/>
          <w:sz w:val="28"/>
          <w:szCs w:val="28"/>
        </w:rPr>
        <w:t>for addressing the challenges of security, human rights and development.</w:t>
      </w:r>
    </w:p>
    <w:p w14:paraId="4CF8A884" w14:textId="77777777" w:rsidR="00CF60FB" w:rsidRDefault="00CF60FB" w:rsidP="009B45D1">
      <w:pPr>
        <w:pStyle w:val="NoSpacing"/>
        <w:jc w:val="both"/>
        <w:rPr>
          <w:rFonts w:ascii="Georgia" w:hAnsi="Georgia"/>
          <w:sz w:val="28"/>
          <w:szCs w:val="28"/>
        </w:rPr>
      </w:pPr>
    </w:p>
    <w:p w14:paraId="7A65AA3D" w14:textId="2940E1A5" w:rsidR="00CF60FB" w:rsidRPr="00CF60FB" w:rsidRDefault="00CF60FB" w:rsidP="009B45D1">
      <w:pPr>
        <w:pStyle w:val="NoSpacing"/>
        <w:jc w:val="both"/>
        <w:rPr>
          <w:rFonts w:ascii="Georgia" w:hAnsi="Georgia"/>
          <w:b/>
          <w:sz w:val="28"/>
          <w:szCs w:val="28"/>
        </w:rPr>
      </w:pPr>
      <w:r>
        <w:rPr>
          <w:rFonts w:ascii="Georgia" w:hAnsi="Georgia"/>
          <w:b/>
          <w:sz w:val="28"/>
          <w:szCs w:val="28"/>
        </w:rPr>
        <w:t>Mr. President,</w:t>
      </w:r>
    </w:p>
    <w:p w14:paraId="549B1360" w14:textId="77777777" w:rsidR="00993980" w:rsidRDefault="00993980" w:rsidP="009B45D1">
      <w:pPr>
        <w:pStyle w:val="NoSpacing"/>
        <w:jc w:val="both"/>
        <w:rPr>
          <w:rFonts w:ascii="Georgia" w:hAnsi="Georgia"/>
          <w:sz w:val="28"/>
          <w:szCs w:val="28"/>
        </w:rPr>
      </w:pPr>
    </w:p>
    <w:p w14:paraId="5F48ABA0" w14:textId="65C84D3A" w:rsidR="00993980" w:rsidRDefault="00DE3A17" w:rsidP="009B45D1">
      <w:pPr>
        <w:pStyle w:val="NoSpacing"/>
        <w:jc w:val="both"/>
        <w:rPr>
          <w:rFonts w:ascii="Georgia" w:hAnsi="Georgia"/>
          <w:sz w:val="28"/>
          <w:szCs w:val="28"/>
        </w:rPr>
      </w:pPr>
      <w:r>
        <w:rPr>
          <w:rFonts w:ascii="Georgia" w:hAnsi="Georgia"/>
          <w:sz w:val="28"/>
          <w:szCs w:val="28"/>
        </w:rPr>
        <w:t>9</w:t>
      </w:r>
      <w:r w:rsidR="001D586F">
        <w:rPr>
          <w:rFonts w:ascii="Georgia" w:hAnsi="Georgia"/>
          <w:sz w:val="28"/>
          <w:szCs w:val="28"/>
        </w:rPr>
        <w:t>.</w:t>
      </w:r>
      <w:r w:rsidR="001D586F">
        <w:rPr>
          <w:rFonts w:ascii="Georgia" w:hAnsi="Georgia"/>
          <w:sz w:val="28"/>
          <w:szCs w:val="28"/>
        </w:rPr>
        <w:tab/>
        <w:t>W</w:t>
      </w:r>
      <w:r w:rsidR="00993980" w:rsidRPr="00993980">
        <w:rPr>
          <w:rFonts w:ascii="Georgia" w:hAnsi="Georgia"/>
          <w:sz w:val="28"/>
          <w:szCs w:val="28"/>
        </w:rPr>
        <w:t xml:space="preserve">e </w:t>
      </w:r>
      <w:r w:rsidR="001D586F">
        <w:rPr>
          <w:rFonts w:ascii="Georgia" w:hAnsi="Georgia"/>
          <w:sz w:val="28"/>
          <w:szCs w:val="28"/>
        </w:rPr>
        <w:t xml:space="preserve">once again take this opportunity to </w:t>
      </w:r>
      <w:r w:rsidR="00993980">
        <w:rPr>
          <w:rFonts w:ascii="Georgia" w:hAnsi="Georgia"/>
          <w:sz w:val="28"/>
          <w:szCs w:val="28"/>
        </w:rPr>
        <w:t>renew our commitment of</w:t>
      </w:r>
      <w:r w:rsidR="00993980" w:rsidRPr="00993980">
        <w:rPr>
          <w:rFonts w:ascii="Georgia" w:hAnsi="Georgia"/>
          <w:sz w:val="28"/>
          <w:szCs w:val="28"/>
        </w:rPr>
        <w:t xml:space="preserve"> full cooperation to the High Commissioner</w:t>
      </w:r>
      <w:r w:rsidR="001D586F">
        <w:rPr>
          <w:rFonts w:ascii="Georgia" w:hAnsi="Georgia"/>
          <w:sz w:val="28"/>
          <w:szCs w:val="28"/>
        </w:rPr>
        <w:t xml:space="preserve"> and his Office</w:t>
      </w:r>
      <w:r w:rsidR="00993980" w:rsidRPr="00993980">
        <w:rPr>
          <w:rFonts w:ascii="Georgia" w:hAnsi="Georgia"/>
          <w:sz w:val="28"/>
          <w:szCs w:val="28"/>
        </w:rPr>
        <w:t xml:space="preserve"> in the successful discharge of his mandate.</w:t>
      </w:r>
    </w:p>
    <w:p w14:paraId="174023FB" w14:textId="77777777" w:rsidR="00993980" w:rsidRDefault="00993980" w:rsidP="009B45D1">
      <w:pPr>
        <w:pStyle w:val="NoSpacing"/>
        <w:jc w:val="center"/>
        <w:rPr>
          <w:rFonts w:ascii="Georgia" w:hAnsi="Georgia"/>
          <w:sz w:val="28"/>
          <w:szCs w:val="28"/>
        </w:rPr>
      </w:pPr>
    </w:p>
    <w:p w14:paraId="178D9647" w14:textId="1C7D5CC0" w:rsidR="00993980" w:rsidRDefault="00993980" w:rsidP="009B45D1">
      <w:pPr>
        <w:pStyle w:val="NoSpacing"/>
        <w:ind w:firstLine="720"/>
        <w:rPr>
          <w:rFonts w:ascii="Georgia" w:hAnsi="Georgia"/>
          <w:sz w:val="28"/>
          <w:szCs w:val="28"/>
        </w:rPr>
      </w:pPr>
      <w:r>
        <w:rPr>
          <w:rFonts w:ascii="Georgia" w:hAnsi="Georgia"/>
          <w:sz w:val="28"/>
          <w:szCs w:val="28"/>
        </w:rPr>
        <w:t>Thank you</w:t>
      </w:r>
      <w:r w:rsidR="00DE3A17">
        <w:rPr>
          <w:rFonts w:ascii="Georgia" w:hAnsi="Georgia"/>
          <w:sz w:val="28"/>
          <w:szCs w:val="28"/>
        </w:rPr>
        <w:t>.</w:t>
      </w:r>
    </w:p>
    <w:p w14:paraId="57B69B62" w14:textId="78273C94" w:rsidR="00447C29" w:rsidRPr="00993980" w:rsidRDefault="00993980" w:rsidP="009B45D1">
      <w:pPr>
        <w:pStyle w:val="NoSpacing"/>
        <w:jc w:val="center"/>
        <w:rPr>
          <w:rFonts w:ascii="Georgia" w:hAnsi="Georgia"/>
          <w:sz w:val="28"/>
          <w:szCs w:val="28"/>
        </w:rPr>
      </w:pPr>
      <w:r>
        <w:rPr>
          <w:rFonts w:ascii="Georgia" w:hAnsi="Georgia"/>
          <w:sz w:val="28"/>
          <w:szCs w:val="28"/>
        </w:rPr>
        <w:t>*****</w:t>
      </w:r>
    </w:p>
    <w:sectPr w:rsidR="00447C29" w:rsidRPr="00993980" w:rsidSect="00993980">
      <w:footerReference w:type="default" r:id="rId6"/>
      <w:pgSz w:w="12240" w:h="15840"/>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34589" w14:textId="77777777" w:rsidR="00004BF4" w:rsidRDefault="00004BF4" w:rsidP="00F21F89">
      <w:pPr>
        <w:spacing w:after="0" w:line="240" w:lineRule="auto"/>
      </w:pPr>
      <w:r>
        <w:separator/>
      </w:r>
    </w:p>
  </w:endnote>
  <w:endnote w:type="continuationSeparator" w:id="0">
    <w:p w14:paraId="461ADA97" w14:textId="77777777" w:rsidR="00004BF4" w:rsidRDefault="00004BF4" w:rsidP="00F2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390"/>
      <w:docPartObj>
        <w:docPartGallery w:val="Page Numbers (Bottom of Page)"/>
        <w:docPartUnique/>
      </w:docPartObj>
    </w:sdtPr>
    <w:sdtEndPr/>
    <w:sdtContent>
      <w:sdt>
        <w:sdtPr>
          <w:id w:val="565050523"/>
          <w:docPartObj>
            <w:docPartGallery w:val="Page Numbers (Top of Page)"/>
            <w:docPartUnique/>
          </w:docPartObj>
        </w:sdtPr>
        <w:sdtEndPr/>
        <w:sdtContent>
          <w:p w14:paraId="5D5EE4BF" w14:textId="77777777" w:rsidR="00DE56D7" w:rsidRDefault="00DE56D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04BF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04BF4">
              <w:rPr>
                <w:b/>
                <w:noProof/>
              </w:rPr>
              <w:t>1</w:t>
            </w:r>
            <w:r>
              <w:rPr>
                <w:b/>
                <w:sz w:val="24"/>
                <w:szCs w:val="24"/>
              </w:rPr>
              <w:fldChar w:fldCharType="end"/>
            </w:r>
          </w:p>
        </w:sdtContent>
      </w:sdt>
    </w:sdtContent>
  </w:sdt>
  <w:p w14:paraId="1C7A577E" w14:textId="77777777" w:rsidR="00DE56D7" w:rsidRDefault="00DE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AD8B0" w14:textId="77777777" w:rsidR="00004BF4" w:rsidRDefault="00004BF4" w:rsidP="00F21F89">
      <w:pPr>
        <w:spacing w:after="0" w:line="240" w:lineRule="auto"/>
      </w:pPr>
      <w:r>
        <w:separator/>
      </w:r>
    </w:p>
  </w:footnote>
  <w:footnote w:type="continuationSeparator" w:id="0">
    <w:p w14:paraId="6540F403" w14:textId="77777777" w:rsidR="00004BF4" w:rsidRDefault="00004BF4" w:rsidP="00F21F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56"/>
    <w:rsid w:val="0000459C"/>
    <w:rsid w:val="00004BF4"/>
    <w:rsid w:val="00021D16"/>
    <w:rsid w:val="00041F50"/>
    <w:rsid w:val="00043DC9"/>
    <w:rsid w:val="00062AE2"/>
    <w:rsid w:val="00065DD4"/>
    <w:rsid w:val="000722DC"/>
    <w:rsid w:val="00087367"/>
    <w:rsid w:val="000A1705"/>
    <w:rsid w:val="000E0736"/>
    <w:rsid w:val="00113711"/>
    <w:rsid w:val="00120E63"/>
    <w:rsid w:val="00134F79"/>
    <w:rsid w:val="001A6914"/>
    <w:rsid w:val="001D1992"/>
    <w:rsid w:val="001D586F"/>
    <w:rsid w:val="00231F91"/>
    <w:rsid w:val="00237A5E"/>
    <w:rsid w:val="00260D8E"/>
    <w:rsid w:val="00262DF3"/>
    <w:rsid w:val="002B058E"/>
    <w:rsid w:val="002B3657"/>
    <w:rsid w:val="002E4A22"/>
    <w:rsid w:val="00303940"/>
    <w:rsid w:val="003070FE"/>
    <w:rsid w:val="00321C7C"/>
    <w:rsid w:val="00332B0D"/>
    <w:rsid w:val="00350856"/>
    <w:rsid w:val="0037118E"/>
    <w:rsid w:val="003754C0"/>
    <w:rsid w:val="003B15FF"/>
    <w:rsid w:val="003B4099"/>
    <w:rsid w:val="003C6A0F"/>
    <w:rsid w:val="003D7E22"/>
    <w:rsid w:val="003F3985"/>
    <w:rsid w:val="0040406F"/>
    <w:rsid w:val="0043474C"/>
    <w:rsid w:val="00447C29"/>
    <w:rsid w:val="004562B0"/>
    <w:rsid w:val="00470BA1"/>
    <w:rsid w:val="00471E18"/>
    <w:rsid w:val="00471E5F"/>
    <w:rsid w:val="004B2B25"/>
    <w:rsid w:val="004C6DA2"/>
    <w:rsid w:val="004D6171"/>
    <w:rsid w:val="004D7DE1"/>
    <w:rsid w:val="004E0586"/>
    <w:rsid w:val="004E2B61"/>
    <w:rsid w:val="00501086"/>
    <w:rsid w:val="005163C5"/>
    <w:rsid w:val="00517F91"/>
    <w:rsid w:val="005255FB"/>
    <w:rsid w:val="005621D8"/>
    <w:rsid w:val="00582814"/>
    <w:rsid w:val="00597C18"/>
    <w:rsid w:val="005A7EB4"/>
    <w:rsid w:val="005C57AC"/>
    <w:rsid w:val="005D3F17"/>
    <w:rsid w:val="00615198"/>
    <w:rsid w:val="0061653E"/>
    <w:rsid w:val="006737E6"/>
    <w:rsid w:val="00685446"/>
    <w:rsid w:val="00691E8B"/>
    <w:rsid w:val="006A1FC1"/>
    <w:rsid w:val="006C5914"/>
    <w:rsid w:val="006E7DF2"/>
    <w:rsid w:val="006F1BFC"/>
    <w:rsid w:val="0070531D"/>
    <w:rsid w:val="00710E51"/>
    <w:rsid w:val="00722AE2"/>
    <w:rsid w:val="007613FC"/>
    <w:rsid w:val="007734F6"/>
    <w:rsid w:val="007862F1"/>
    <w:rsid w:val="007A3B09"/>
    <w:rsid w:val="007B6158"/>
    <w:rsid w:val="007B6796"/>
    <w:rsid w:val="007D2E3A"/>
    <w:rsid w:val="008011F7"/>
    <w:rsid w:val="008242F1"/>
    <w:rsid w:val="0085544C"/>
    <w:rsid w:val="008565DB"/>
    <w:rsid w:val="00857B29"/>
    <w:rsid w:val="008A07DF"/>
    <w:rsid w:val="008B76C8"/>
    <w:rsid w:val="008D3A8D"/>
    <w:rsid w:val="00973369"/>
    <w:rsid w:val="00973C04"/>
    <w:rsid w:val="00993980"/>
    <w:rsid w:val="009A7CA1"/>
    <w:rsid w:val="009B45D1"/>
    <w:rsid w:val="009E5B3C"/>
    <w:rsid w:val="009F41F0"/>
    <w:rsid w:val="009F68A4"/>
    <w:rsid w:val="00A15DCB"/>
    <w:rsid w:val="00A32038"/>
    <w:rsid w:val="00A67A90"/>
    <w:rsid w:val="00A92928"/>
    <w:rsid w:val="00B01735"/>
    <w:rsid w:val="00B16461"/>
    <w:rsid w:val="00B31D1A"/>
    <w:rsid w:val="00B93A4F"/>
    <w:rsid w:val="00BD21A4"/>
    <w:rsid w:val="00BD5FB6"/>
    <w:rsid w:val="00BD736C"/>
    <w:rsid w:val="00C4187C"/>
    <w:rsid w:val="00CB506D"/>
    <w:rsid w:val="00CC6496"/>
    <w:rsid w:val="00CE330B"/>
    <w:rsid w:val="00CF067D"/>
    <w:rsid w:val="00CF60FB"/>
    <w:rsid w:val="00CF6277"/>
    <w:rsid w:val="00D35BB3"/>
    <w:rsid w:val="00DD6669"/>
    <w:rsid w:val="00DE36FA"/>
    <w:rsid w:val="00DE3A17"/>
    <w:rsid w:val="00DE56D7"/>
    <w:rsid w:val="00DF17DD"/>
    <w:rsid w:val="00E11585"/>
    <w:rsid w:val="00E160C1"/>
    <w:rsid w:val="00E34DAC"/>
    <w:rsid w:val="00E55806"/>
    <w:rsid w:val="00E70AF1"/>
    <w:rsid w:val="00E95475"/>
    <w:rsid w:val="00EB3595"/>
    <w:rsid w:val="00EF0E9C"/>
    <w:rsid w:val="00F21F89"/>
    <w:rsid w:val="00F23EE1"/>
    <w:rsid w:val="00F26E3D"/>
    <w:rsid w:val="00F50D35"/>
    <w:rsid w:val="00F54074"/>
    <w:rsid w:val="00F67EAB"/>
    <w:rsid w:val="00FB0342"/>
    <w:rsid w:val="00FF5B0C"/>
    <w:rsid w:val="00FF7221"/>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2F29A"/>
  <w15:docId w15:val="{0F085493-170E-43F7-BD70-DD87D87A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856"/>
    <w:pPr>
      <w:spacing w:after="0" w:line="240" w:lineRule="auto"/>
    </w:pPr>
  </w:style>
  <w:style w:type="paragraph" w:styleId="Header">
    <w:name w:val="header"/>
    <w:basedOn w:val="Normal"/>
    <w:link w:val="HeaderChar"/>
    <w:uiPriority w:val="99"/>
    <w:semiHidden/>
    <w:unhideWhenUsed/>
    <w:rsid w:val="00F21F8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F21F89"/>
  </w:style>
  <w:style w:type="paragraph" w:styleId="Footer">
    <w:name w:val="footer"/>
    <w:basedOn w:val="Normal"/>
    <w:link w:val="FooterChar"/>
    <w:uiPriority w:val="99"/>
    <w:unhideWhenUsed/>
    <w:rsid w:val="00F21F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F21F89"/>
  </w:style>
  <w:style w:type="paragraph" w:styleId="BalloonText">
    <w:name w:val="Balloon Text"/>
    <w:basedOn w:val="Normal"/>
    <w:link w:val="BalloonTextChar"/>
    <w:uiPriority w:val="99"/>
    <w:semiHidden/>
    <w:unhideWhenUsed/>
    <w:rsid w:val="0032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c(pol)</dc:creator>
  <cp:lastModifiedBy>IndianM02</cp:lastModifiedBy>
  <cp:revision>2</cp:revision>
  <cp:lastPrinted>2015-06-16T09:47:00Z</cp:lastPrinted>
  <dcterms:created xsi:type="dcterms:W3CDTF">2015-06-16T09:49:00Z</dcterms:created>
  <dcterms:modified xsi:type="dcterms:W3CDTF">2015-06-16T09:49:00Z</dcterms:modified>
</cp:coreProperties>
</file>