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5BD" w:rsidRPr="002F75BD" w:rsidRDefault="002F75BD" w:rsidP="00B67725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2F75BD">
        <w:rPr>
          <w:rFonts w:ascii="Arial" w:hAnsi="Arial" w:cs="Arial"/>
          <w:color w:val="000000" w:themeColor="text1"/>
          <w:sz w:val="28"/>
          <w:szCs w:val="28"/>
        </w:rPr>
        <w:t>Permanent Mission of India, Geneva</w:t>
      </w:r>
    </w:p>
    <w:p w:rsidR="002405EA" w:rsidRPr="000564E0" w:rsidRDefault="00B67725" w:rsidP="00B67725">
      <w:pPr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0564E0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Press Release</w:t>
      </w:r>
    </w:p>
    <w:p w:rsidR="000564E0" w:rsidRPr="000564E0" w:rsidRDefault="000564E0" w:rsidP="000564E0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0564E0">
        <w:rPr>
          <w:rFonts w:ascii="Arial" w:hAnsi="Arial" w:cs="Arial"/>
          <w:color w:val="000000" w:themeColor="text1"/>
          <w:sz w:val="24"/>
          <w:szCs w:val="24"/>
        </w:rPr>
        <w:t>16 April 2015</w:t>
      </w:r>
    </w:p>
    <w:p w:rsidR="00B67725" w:rsidRPr="000564E0" w:rsidRDefault="00B67725" w:rsidP="00B6772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</w:pPr>
      <w:r w:rsidRPr="000564E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India contributes US $ 100,000 to the International Trade Centre Trust Fund         (ITC Trust Fund)</w:t>
      </w:r>
    </w:p>
    <w:p w:rsidR="009B49B0" w:rsidRPr="000564E0" w:rsidRDefault="009B49B0" w:rsidP="00B6772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0564E0">
        <w:rPr>
          <w:rFonts w:ascii="Arial" w:hAnsi="Arial" w:cs="Arial"/>
          <w:noProof/>
          <w:color w:val="000000" w:themeColor="text1"/>
          <w:sz w:val="24"/>
          <w:szCs w:val="24"/>
          <w:lang w:eastAsia="en-GB" w:bidi="hi-IN"/>
        </w:rPr>
        <w:drawing>
          <wp:inline distT="0" distB="0" distL="0" distR="0">
            <wp:extent cx="5731510" cy="3876846"/>
            <wp:effectExtent l="19050" t="0" r="2540" b="0"/>
            <wp:docPr id="2" name="Picture 2" descr="C:\Users\INDE2\AppData\Local\Microsoft\Windows\Temporary Internet Files\Content.Word\IMG_06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DE2\AppData\Local\Microsoft\Windows\Temporary Internet Files\Content.Word\IMG_065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68" w:rsidRPr="000564E0" w:rsidRDefault="00B67725" w:rsidP="00B6772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B6772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Ambassador </w:t>
      </w: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and Permanent Representative of India to UN and other International Organisations</w:t>
      </w:r>
      <w:r w:rsidR="00142068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,</w:t>
      </w: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Mr. Ajit Kumar and Executive Director of ITC</w:t>
      </w:r>
      <w:r w:rsidR="00142068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,</w:t>
      </w: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Ms. Arancha Gonzalez signed an agreement on 15 </w:t>
      </w:r>
      <w:r w:rsidR="00B469E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April </w:t>
      </w:r>
      <w:bookmarkStart w:id="0" w:name="_GoBack"/>
      <w:bookmarkEnd w:id="0"/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2015 authorising ITC to use India’s contribut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ion</w:t>
      </w: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of US $ 100,000 to ITC Trust Fund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142068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for 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its </w:t>
      </w:r>
      <w:r w:rsidR="00142068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Trade Related Technical Assistance (TARA)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programme</w:t>
      </w:r>
      <w:r w:rsidR="00142068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</w:t>
      </w:r>
    </w:p>
    <w:p w:rsidR="000553C1" w:rsidRPr="000564E0" w:rsidRDefault="00142068" w:rsidP="00142068">
      <w:pPr>
        <w:pStyle w:val="NoSpacing"/>
        <w:jc w:val="both"/>
        <w:rPr>
          <w:rFonts w:ascii="Arial" w:hAnsi="Arial" w:cs="Arial"/>
          <w:color w:val="000000" w:themeColor="text1"/>
        </w:rPr>
      </w:pPr>
      <w:r w:rsidRPr="000564E0">
        <w:rPr>
          <w:rFonts w:ascii="Arial" w:hAnsi="Arial" w:cs="Arial"/>
          <w:color w:val="000000" w:themeColor="text1"/>
        </w:rPr>
        <w:t xml:space="preserve"> ITC is the technical cooperation agency of UNCTAD and WTO for operational and enterprise-oriented aspects of international trade development. It was created in 1964 through a decision of GATT contracting parties and in 1968 UNCTAD joined GATT as co-sponsor. ITC supports developing countries</w:t>
      </w:r>
      <w:r w:rsidR="000553C1" w:rsidRPr="000564E0">
        <w:rPr>
          <w:rFonts w:ascii="Arial" w:hAnsi="Arial" w:cs="Arial"/>
          <w:color w:val="000000" w:themeColor="text1"/>
        </w:rPr>
        <w:t xml:space="preserve">, </w:t>
      </w:r>
      <w:r w:rsidRPr="000564E0">
        <w:rPr>
          <w:rFonts w:ascii="Arial" w:hAnsi="Arial" w:cs="Arial"/>
          <w:color w:val="000000" w:themeColor="text1"/>
        </w:rPr>
        <w:t>particularly Least De</w:t>
      </w:r>
      <w:r w:rsidR="000553C1" w:rsidRPr="000564E0">
        <w:rPr>
          <w:rFonts w:ascii="Arial" w:hAnsi="Arial" w:cs="Arial"/>
          <w:color w:val="000000" w:themeColor="text1"/>
        </w:rPr>
        <w:t>veloped Countries (LDCs), Land Locked Developing C</w:t>
      </w:r>
      <w:r w:rsidRPr="000564E0">
        <w:rPr>
          <w:rFonts w:ascii="Arial" w:hAnsi="Arial" w:cs="Arial"/>
          <w:color w:val="000000" w:themeColor="text1"/>
        </w:rPr>
        <w:t>ountries</w:t>
      </w:r>
      <w:r w:rsidR="000553C1" w:rsidRPr="000564E0">
        <w:rPr>
          <w:rFonts w:ascii="Arial" w:hAnsi="Arial" w:cs="Arial"/>
          <w:color w:val="000000" w:themeColor="text1"/>
        </w:rPr>
        <w:t xml:space="preserve"> (LLDCs)</w:t>
      </w:r>
      <w:r w:rsidRPr="000564E0">
        <w:rPr>
          <w:rFonts w:ascii="Arial" w:hAnsi="Arial" w:cs="Arial"/>
          <w:color w:val="000000" w:themeColor="text1"/>
        </w:rPr>
        <w:t xml:space="preserve">, Small Island Developing </w:t>
      </w:r>
      <w:r w:rsidR="000553C1" w:rsidRPr="000564E0">
        <w:rPr>
          <w:rFonts w:ascii="Arial" w:hAnsi="Arial" w:cs="Arial"/>
          <w:color w:val="000000" w:themeColor="text1"/>
        </w:rPr>
        <w:t>States</w:t>
      </w:r>
      <w:r w:rsidRPr="000564E0">
        <w:rPr>
          <w:rFonts w:ascii="Arial" w:hAnsi="Arial" w:cs="Arial"/>
          <w:color w:val="000000" w:themeColor="text1"/>
        </w:rPr>
        <w:t xml:space="preserve"> </w:t>
      </w:r>
      <w:r w:rsidR="000553C1" w:rsidRPr="000564E0">
        <w:rPr>
          <w:rFonts w:ascii="Arial" w:hAnsi="Arial" w:cs="Arial"/>
          <w:color w:val="000000" w:themeColor="text1"/>
        </w:rPr>
        <w:t xml:space="preserve">(SIDS), </w:t>
      </w:r>
      <w:r w:rsidRPr="000564E0">
        <w:rPr>
          <w:rFonts w:ascii="Arial" w:hAnsi="Arial" w:cs="Arial"/>
          <w:color w:val="000000" w:themeColor="text1"/>
        </w:rPr>
        <w:t>Sub- Saharan Africa</w:t>
      </w:r>
      <w:r w:rsidR="000553C1" w:rsidRPr="000564E0">
        <w:rPr>
          <w:rFonts w:ascii="Arial" w:hAnsi="Arial" w:cs="Arial"/>
          <w:color w:val="000000" w:themeColor="text1"/>
        </w:rPr>
        <w:t>, fragile states, small and vulnerable economies and economies in transition to develop Small and Medium Enterprise (SME) competitiveness through trade and international business development.</w:t>
      </w:r>
    </w:p>
    <w:p w:rsidR="009B49B0" w:rsidRPr="000564E0" w:rsidRDefault="000553C1" w:rsidP="00B6772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Ambassador Mr. Ajit Kumar briefed Ms. Arancha Gonzalez about the </w:t>
      </w:r>
      <w:r w:rsidRPr="00374CB4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‘Make in India’</w:t>
      </w: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campaign</w:t>
      </w:r>
      <w:r w:rsidR="00A56C9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which is</w:t>
      </w: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aimed to transform India into a world class manufacturing hub</w:t>
      </w:r>
      <w:r w:rsidR="00A56C9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and explored 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possibility of </w:t>
      </w:r>
      <w:r w:rsidR="00A56C9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ITC’s 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participation </w:t>
      </w:r>
      <w:r w:rsidR="00A56C9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for </w:t>
      </w:r>
      <w:r w:rsidR="00A56C9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value addition to this campaign</w:t>
      </w:r>
      <w:r w:rsidR="00796D29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.</w:t>
      </w:r>
      <w:r w:rsidR="00A56C9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Both sides also discussed </w:t>
      </w:r>
      <w:r w:rsidR="009B49B0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ITC’s SITA Project (Supporting Indian Trade and Investment for Africa) and expressed resolve to work closely to make this a successful </w:t>
      </w:r>
      <w:r w:rsidR="004177B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model for south-south trade and investment cooperation </w:t>
      </w:r>
      <w:r w:rsidR="009B49B0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project.</w:t>
      </w:r>
      <w:r w:rsidR="004177B1"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:rsidR="009B49B0" w:rsidRPr="000564E0" w:rsidRDefault="009B49B0" w:rsidP="009B49B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0564E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*****</w:t>
      </w:r>
    </w:p>
    <w:sectPr w:rsidR="009B49B0" w:rsidRPr="000564E0" w:rsidSect="00796D29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922" w:rsidRDefault="00C95922" w:rsidP="00B67725">
      <w:pPr>
        <w:spacing w:after="0" w:line="240" w:lineRule="auto"/>
      </w:pPr>
      <w:r>
        <w:separator/>
      </w:r>
    </w:p>
  </w:endnote>
  <w:endnote w:type="continuationSeparator" w:id="0">
    <w:p w:rsidR="00C95922" w:rsidRDefault="00C95922" w:rsidP="00B6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922" w:rsidRDefault="00C95922" w:rsidP="00B67725">
      <w:pPr>
        <w:spacing w:after="0" w:line="240" w:lineRule="auto"/>
      </w:pPr>
      <w:r>
        <w:separator/>
      </w:r>
    </w:p>
  </w:footnote>
  <w:footnote w:type="continuationSeparator" w:id="0">
    <w:p w:rsidR="00C95922" w:rsidRDefault="00C95922" w:rsidP="00B67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725"/>
    <w:rsid w:val="000553C1"/>
    <w:rsid w:val="000564E0"/>
    <w:rsid w:val="00142068"/>
    <w:rsid w:val="002405EA"/>
    <w:rsid w:val="002F75BD"/>
    <w:rsid w:val="0033434B"/>
    <w:rsid w:val="00374CB4"/>
    <w:rsid w:val="003C33B9"/>
    <w:rsid w:val="004177B1"/>
    <w:rsid w:val="00796D29"/>
    <w:rsid w:val="009B49B0"/>
    <w:rsid w:val="009C75E5"/>
    <w:rsid w:val="00A56C91"/>
    <w:rsid w:val="00B469EC"/>
    <w:rsid w:val="00B67725"/>
    <w:rsid w:val="00BA1A2E"/>
    <w:rsid w:val="00C9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0C0AE-C498-48E3-9FC7-2D3AD87DE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5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67725"/>
    <w:rPr>
      <w:b/>
      <w:bCs/>
    </w:rPr>
  </w:style>
  <w:style w:type="paragraph" w:styleId="NoSpacing">
    <w:name w:val="No Spacing"/>
    <w:basedOn w:val="Normal"/>
    <w:uiPriority w:val="1"/>
    <w:qFormat/>
    <w:rsid w:val="00B67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67725"/>
  </w:style>
  <w:style w:type="paragraph" w:styleId="Header">
    <w:name w:val="header"/>
    <w:basedOn w:val="Normal"/>
    <w:link w:val="HeaderChar"/>
    <w:uiPriority w:val="99"/>
    <w:semiHidden/>
    <w:unhideWhenUsed/>
    <w:rsid w:val="00B67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725"/>
  </w:style>
  <w:style w:type="paragraph" w:styleId="Footer">
    <w:name w:val="footer"/>
    <w:basedOn w:val="Normal"/>
    <w:link w:val="FooterChar"/>
    <w:uiPriority w:val="99"/>
    <w:semiHidden/>
    <w:unhideWhenUsed/>
    <w:rsid w:val="00B67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7725"/>
  </w:style>
  <w:style w:type="paragraph" w:styleId="BalloonText">
    <w:name w:val="Balloon Text"/>
    <w:basedOn w:val="Normal"/>
    <w:link w:val="BalloonTextChar"/>
    <w:uiPriority w:val="99"/>
    <w:semiHidden/>
    <w:unhideWhenUsed/>
    <w:rsid w:val="009B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INDE2</dc:creator>
  <cp:lastModifiedBy>IndianM02</cp:lastModifiedBy>
  <cp:revision>3</cp:revision>
  <cp:lastPrinted>2015-04-16T08:39:00Z</cp:lastPrinted>
  <dcterms:created xsi:type="dcterms:W3CDTF">2015-04-21T08:57:00Z</dcterms:created>
  <dcterms:modified xsi:type="dcterms:W3CDTF">2015-04-21T09:01:00Z</dcterms:modified>
</cp:coreProperties>
</file>